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1" w:firstColumn="1" w:lastColumn="1" w:noHBand="0" w:noVBand="0" w:val="01E0"/>
      </w:tblPr>
      <w:tblGrid>
        <w:gridCol w:w="3442"/>
        <w:gridCol w:w="2061"/>
        <w:gridCol w:w="3569"/>
      </w:tblGrid>
      <w:tr w:rsidRPr="00EB7EAE" w:rsidR="00EB7EAE" w:rsidTr="00EB7EAE">
        <w:tc>
          <w:tcPr>
            <w:tcW w:w="3510" w:type="dxa"/>
            <w:hideMark/>
          </w:tcPr>
          <w:p w:rsidRPr="00EB7EAE" w:rsidR="00EB7EAE" w:rsidP="00EB7EAE" w:rsidRDefault="00EB7EAE">
            <w:pPr>
              <w:jc w:val="center"/>
              <w:outlineLvl w:val="0"/>
              <w:rPr>
                <w:rFonts w:eastAsia="Times New Roman"/>
                <w:lang w:eastAsia="hr-HR"/>
              </w:rPr>
            </w:pPr>
            <w:bookmarkStart w:name="_GoBack" w:id="0"/>
            <w:bookmarkEnd w:id="0"/>
            <w:r w:rsidRPr="00EB7EAE">
              <w:rPr>
                <w:rFonts w:eastAsia="Times New Roman"/>
                <w:noProof/>
                <w:lang w:eastAsia="hr-HR"/>
              </w:rPr>
              <w:drawing>
                <wp:inline distT="0" distB="0" distL="0" distR="0">
                  <wp:extent cx="484505" cy="695960"/>
                  <wp:effectExtent l="0" t="0" r="0" b="8890"/>
                  <wp:docPr id="1" name="Slika 1" descr="grb-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69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EB7EAE" w:rsidR="00EB7EAE" w:rsidP="00EB7EAE" w:rsidRDefault="00EB7EAE">
            <w:pPr>
              <w:jc w:val="center"/>
              <w:outlineLvl w:val="0"/>
              <w:rPr>
                <w:rFonts w:eastAsia="Times New Roman"/>
                <w:lang w:eastAsia="hr-HR"/>
              </w:rPr>
            </w:pPr>
            <w:r w:rsidRPr="00EB7EAE">
              <w:rPr>
                <w:rFonts w:eastAsia="Times New Roman"/>
                <w:lang w:eastAsia="hr-HR"/>
              </w:rPr>
              <w:t>REPUBLIKA HRVATSKA</w:t>
            </w:r>
          </w:p>
          <w:p w:rsidRPr="00EB7EAE" w:rsidR="00EB7EAE" w:rsidP="00EB7EAE" w:rsidRDefault="00EB7EAE">
            <w:pPr>
              <w:jc w:val="center"/>
              <w:outlineLvl w:val="0"/>
              <w:rPr>
                <w:rFonts w:eastAsia="Times New Roman"/>
                <w:lang w:eastAsia="hr-HR"/>
              </w:rPr>
            </w:pPr>
            <w:r w:rsidRPr="00EB7EAE">
              <w:rPr>
                <w:rFonts w:eastAsia="Times New Roman"/>
                <w:lang w:eastAsia="hr-HR"/>
              </w:rPr>
              <w:t>OPĆINSKI SUD U RIJECI</w:t>
            </w:r>
          </w:p>
          <w:p w:rsidRPr="00EB7EAE" w:rsidR="00EB7EAE" w:rsidP="00EB7EAE" w:rsidRDefault="00EB7EAE">
            <w:pPr>
              <w:jc w:val="center"/>
              <w:outlineLvl w:val="0"/>
              <w:rPr>
                <w:rFonts w:eastAsia="Times New Roman"/>
                <w:lang w:eastAsia="hr-HR"/>
              </w:rPr>
            </w:pPr>
            <w:r w:rsidRPr="00EB7EAE">
              <w:rPr>
                <w:rFonts w:eastAsia="Times New Roman"/>
                <w:lang w:eastAsia="hr-HR"/>
              </w:rPr>
              <w:t>Prekršajni odjel</w:t>
            </w:r>
          </w:p>
        </w:tc>
        <w:tc>
          <w:tcPr>
            <w:tcW w:w="2127" w:type="dxa"/>
          </w:tcPr>
          <w:p w:rsidRPr="00EB7EAE" w:rsidR="00EB7EAE" w:rsidP="00EB7EAE" w:rsidRDefault="00EB7EAE">
            <w:pPr>
              <w:jc w:val="center"/>
              <w:outlineLvl w:val="0"/>
              <w:rPr>
                <w:rFonts w:eastAsia="Times New Roman"/>
                <w:lang w:eastAsia="hr-HR"/>
              </w:rPr>
            </w:pPr>
          </w:p>
        </w:tc>
        <w:tc>
          <w:tcPr>
            <w:tcW w:w="3651" w:type="dxa"/>
          </w:tcPr>
          <w:p w:rsidRPr="00EB7EAE" w:rsidR="00EB7EAE" w:rsidP="00EB7EAE" w:rsidRDefault="00EB7EAE">
            <w:pPr>
              <w:jc w:val="both"/>
              <w:outlineLvl w:val="0"/>
              <w:rPr>
                <w:rFonts w:eastAsia="Times New Roman"/>
                <w:lang w:eastAsia="hr-HR"/>
              </w:rPr>
            </w:pPr>
          </w:p>
          <w:p w:rsidRPr="00EB7EAE" w:rsidR="00EB7EAE" w:rsidP="00EB7EAE" w:rsidRDefault="00EB7EAE">
            <w:pPr>
              <w:jc w:val="both"/>
              <w:outlineLvl w:val="0"/>
              <w:rPr>
                <w:rFonts w:eastAsia="Times New Roman"/>
                <w:lang w:eastAsia="hr-HR"/>
              </w:rPr>
            </w:pPr>
          </w:p>
          <w:p w:rsidRPr="00EB7EAE" w:rsidR="00EB7EAE" w:rsidP="00EB7EAE" w:rsidRDefault="00EB7EAE">
            <w:pPr>
              <w:jc w:val="both"/>
              <w:outlineLvl w:val="0"/>
              <w:rPr>
                <w:rFonts w:eastAsia="Times New Roman"/>
                <w:lang w:eastAsia="hr-HR"/>
              </w:rPr>
            </w:pPr>
          </w:p>
          <w:p w:rsidRPr="00EB7EAE" w:rsidR="00EB7EAE" w:rsidP="00EB7EAE" w:rsidRDefault="00EB7EAE">
            <w:pPr>
              <w:jc w:val="both"/>
              <w:outlineLvl w:val="0"/>
              <w:rPr>
                <w:rFonts w:eastAsia="Times New Roman"/>
                <w:lang w:eastAsia="hr-HR"/>
              </w:rPr>
            </w:pPr>
          </w:p>
          <w:p w:rsidRPr="00EB7EAE" w:rsidR="00EB7EAE" w:rsidP="00EB7EAE" w:rsidRDefault="00EB7EAE">
            <w:pPr>
              <w:jc w:val="right"/>
              <w:outlineLvl w:val="0"/>
              <w:rPr>
                <w:rFonts w:eastAsia="Times New Roman"/>
                <w:lang w:eastAsia="hr-HR"/>
              </w:rPr>
            </w:pPr>
          </w:p>
          <w:p w:rsidRPr="00EB7EAE" w:rsidR="00EB7EAE" w:rsidP="00EB7EAE" w:rsidRDefault="00EB7EAE">
            <w:pPr>
              <w:jc w:val="right"/>
              <w:outlineLvl w:val="0"/>
              <w:rPr>
                <w:rFonts w:eastAsia="Times New Roman"/>
                <w:lang w:eastAsia="hr-HR"/>
              </w:rPr>
            </w:pPr>
          </w:p>
          <w:p w:rsidRPr="00EB7EAE" w:rsidR="00EB7EAE" w:rsidP="00EB7EAE" w:rsidRDefault="00EB7EAE">
            <w:pPr>
              <w:jc w:val="right"/>
              <w:outlineLvl w:val="0"/>
              <w:rPr>
                <w:rFonts w:eastAsia="Times New Roman"/>
                <w:lang w:eastAsia="hr-HR"/>
              </w:rPr>
            </w:pPr>
          </w:p>
          <w:p w:rsidRPr="00EB7EAE" w:rsidR="00EB7EAE" w:rsidP="00EB7EAE" w:rsidRDefault="00EB7EAE">
            <w:pPr>
              <w:jc w:val="right"/>
              <w:outlineLvl w:val="0"/>
              <w:rPr>
                <w:rFonts w:eastAsia="Times New Roman"/>
                <w:lang w:eastAsia="hr-HR"/>
              </w:rPr>
            </w:pPr>
            <w:r w:rsidRPr="00EB7EAE">
              <w:rPr>
                <w:rFonts w:eastAsia="Times New Roman"/>
                <w:lang w:eastAsia="hr-HR"/>
              </w:rPr>
              <w:t>Posl.broj: Pp-</w:t>
            </w:r>
            <w:r>
              <w:rPr>
                <w:rFonts w:eastAsia="Times New Roman"/>
                <w:lang w:eastAsia="hr-HR"/>
              </w:rPr>
              <w:t>564/2023-8</w:t>
            </w:r>
            <w:r w:rsidRPr="00EB7EAE">
              <w:rPr>
                <w:rFonts w:eastAsia="Times New Roman"/>
                <w:lang w:eastAsia="hr-HR"/>
              </w:rPr>
              <w:t xml:space="preserve"> </w:t>
            </w:r>
          </w:p>
          <w:p w:rsidRPr="00EB7EAE" w:rsidR="00EB7EAE" w:rsidP="00EB7EAE" w:rsidRDefault="00EB7EAE">
            <w:pPr>
              <w:jc w:val="right"/>
              <w:outlineLvl w:val="0"/>
              <w:rPr>
                <w:rFonts w:eastAsia="Times New Roman"/>
                <w:lang w:eastAsia="hr-HR"/>
              </w:rPr>
            </w:pPr>
          </w:p>
        </w:tc>
      </w:tr>
    </w:tbl>
    <w:p w:rsidRPr="00EB7EAE" w:rsidR="00EB7EAE" w:rsidP="00EB7EAE" w:rsidRDefault="00EB7EAE" w14:paraId="96df4c6" w14:textId="96df4c6">
      <w:pPr>
        <w:jc w:val="center"/>
        <w15:collapsed w:val="false"/>
        <w:rPr>
          <w:rFonts w:eastAsia="Times New Roman"/>
          <w:spacing w:val="40"/>
          <w:lang w:eastAsia="hr-HR"/>
        </w:rPr>
      </w:pPr>
    </w:p>
    <w:p w:rsidRPr="00EB7EAE" w:rsidR="00EB7EAE" w:rsidP="00EB7EAE" w:rsidRDefault="00EB7EAE">
      <w:pPr>
        <w:jc w:val="center"/>
        <w:rPr>
          <w:rFonts w:eastAsia="Times New Roman"/>
          <w:spacing w:val="40"/>
          <w:lang w:eastAsia="hr-HR"/>
        </w:rPr>
      </w:pPr>
      <w:r w:rsidRPr="00EB7EAE">
        <w:rPr>
          <w:rFonts w:eastAsia="Times New Roman"/>
          <w:spacing w:val="40"/>
          <w:lang w:eastAsia="hr-HR"/>
        </w:rPr>
        <w:t>U  IME REPUBLIKE HRVATSKE</w:t>
      </w:r>
    </w:p>
    <w:p w:rsidRPr="00EB7EAE" w:rsidR="00EB7EAE" w:rsidP="00EB7EAE" w:rsidRDefault="00EB7EAE">
      <w:pPr>
        <w:jc w:val="center"/>
        <w:rPr>
          <w:rFonts w:eastAsia="Times New Roman"/>
          <w:spacing w:val="40"/>
          <w:lang w:eastAsia="hr-HR"/>
        </w:rPr>
      </w:pPr>
    </w:p>
    <w:p w:rsidRPr="00EB7EAE" w:rsidR="00EB7EAE" w:rsidP="00EB7EAE" w:rsidRDefault="00EB7EAE">
      <w:pPr>
        <w:jc w:val="center"/>
        <w:rPr>
          <w:rFonts w:eastAsia="Calibri"/>
        </w:rPr>
      </w:pPr>
      <w:r w:rsidRPr="00EB7EAE">
        <w:rPr>
          <w:rFonts w:eastAsia="Calibri"/>
        </w:rPr>
        <w:t xml:space="preserve">P R E S U D A   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B7EAE">
      <w:pPr>
        <w:spacing w:after="160" w:line="252" w:lineRule="auto"/>
        <w:jc w:val="both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ab/>
        <w:t>Općinski sud u Rijeci, po sucu</w:t>
      </w:r>
      <w:r>
        <w:rPr>
          <w:rFonts w:eastAsia="Times New Roman"/>
          <w:lang w:eastAsia="hr-HR"/>
        </w:rPr>
        <w:t xml:space="preserve"> Vladi Pleše</w:t>
      </w:r>
      <w:r w:rsidRPr="00EB7EAE">
        <w:rPr>
          <w:rFonts w:eastAsia="Times New Roman"/>
          <w:lang w:eastAsia="hr-HR"/>
        </w:rPr>
        <w:t xml:space="preserve">, na temelju prijedloga sudske savjetnice Karoline Dragojević, u prekršajnom postupku protiv </w:t>
      </w:r>
      <w:r>
        <w:rPr>
          <w:rFonts w:eastAsia="Times New Roman"/>
          <w:lang w:eastAsia="hr-HR"/>
        </w:rPr>
        <w:t xml:space="preserve">Metal-Maris </w:t>
      </w:r>
      <w:r w:rsidRPr="00EB7EAE">
        <w:rPr>
          <w:rFonts w:eastAsia="Times New Roman"/>
          <w:lang w:eastAsia="hr-HR"/>
        </w:rPr>
        <w:t xml:space="preserve">d.o.o. kao okrivljene pravne osobe i  </w:t>
      </w:r>
      <w:r>
        <w:rPr>
          <w:rFonts w:eastAsia="Times New Roman"/>
          <w:lang w:eastAsia="hr-HR"/>
        </w:rPr>
        <w:t xml:space="preserve">Franka Pavešića </w:t>
      </w:r>
      <w:r w:rsidRPr="00EB7EAE">
        <w:rPr>
          <w:rFonts w:eastAsia="Times New Roman"/>
          <w:lang w:eastAsia="hr-HR"/>
        </w:rPr>
        <w:t>kao okrivljene odgovorne osobe,</w:t>
      </w:r>
      <w:r>
        <w:rPr>
          <w:rFonts w:eastAsia="Times New Roman"/>
          <w:lang w:eastAsia="hr-HR"/>
        </w:rPr>
        <w:t xml:space="preserve"> </w:t>
      </w:r>
      <w:r w:rsidRPr="00EB7EAE">
        <w:rPr>
          <w:rFonts w:eastAsia="Times New Roman"/>
          <w:lang w:eastAsia="hr-HR"/>
        </w:rPr>
        <w:t xml:space="preserve">zbog djela prekršaja iz članka </w:t>
      </w:r>
      <w:r>
        <w:rPr>
          <w:rFonts w:eastAsia="Times New Roman"/>
          <w:lang w:eastAsia="hr-HR"/>
        </w:rPr>
        <w:t xml:space="preserve">115. stavka 1. točke 24., stavka 2. i stavka 4. Zakona o prijevozu u cestovnom prometu („Narodne novine“ broj </w:t>
      </w:r>
      <w:r w:rsidRPr="00EB7EAE">
        <w:rPr>
          <w:rFonts w:eastAsia="Times New Roman"/>
          <w:lang w:eastAsia="hr-HR"/>
        </w:rPr>
        <w:t xml:space="preserve"> 41/2018, 98/2019, 30/2021, 89/2021, 114/2022</w:t>
      </w:r>
      <w:r>
        <w:rPr>
          <w:rFonts w:eastAsia="Times New Roman"/>
          <w:lang w:eastAsia="hr-HR"/>
        </w:rPr>
        <w:t xml:space="preserve"> – ZOPUCP) </w:t>
      </w:r>
      <w:r w:rsidRPr="00EB7EAE">
        <w:rPr>
          <w:rFonts w:eastAsia="Times New Roman"/>
          <w:lang w:eastAsia="hr-HR"/>
        </w:rPr>
        <w:t xml:space="preserve">povodom optužnog prijedloga </w:t>
      </w:r>
      <w:r>
        <w:rPr>
          <w:rFonts w:eastAsia="Times New Roman"/>
          <w:lang w:eastAsia="hr-HR"/>
        </w:rPr>
        <w:t xml:space="preserve">Ministarstva mora, prometa i infrastrukture, uprave za cestovni promet, cestovnu infrastrukturu i inspekciju, </w:t>
      </w:r>
      <w:r w:rsidRPr="00EB7EAE">
        <w:rPr>
          <w:rFonts w:eastAsia="Times New Roman"/>
          <w:lang w:eastAsia="hr-HR"/>
        </w:rPr>
        <w:t>Klasa:</w:t>
      </w:r>
      <w:r>
        <w:rPr>
          <w:rFonts w:eastAsia="Times New Roman"/>
          <w:lang w:eastAsia="hr-HR"/>
        </w:rPr>
        <w:t>340-06/23-02/759</w:t>
      </w:r>
      <w:r w:rsidRPr="00EB7EAE">
        <w:rPr>
          <w:rFonts w:eastAsia="Times New Roman"/>
          <w:lang w:eastAsia="hr-HR"/>
        </w:rPr>
        <w:t xml:space="preserve">,Urbroj: </w:t>
      </w:r>
      <w:r>
        <w:rPr>
          <w:rFonts w:eastAsia="Times New Roman"/>
          <w:lang w:eastAsia="hr-HR"/>
        </w:rPr>
        <w:t xml:space="preserve">530-08-3-1-3-23-04/ZV </w:t>
      </w:r>
      <w:r w:rsidRPr="00EB7EAE">
        <w:rPr>
          <w:rFonts w:eastAsia="Times New Roman"/>
          <w:lang w:eastAsia="hr-HR"/>
        </w:rPr>
        <w:t>podnesenom Sudu</w:t>
      </w:r>
      <w:r>
        <w:rPr>
          <w:rFonts w:eastAsia="Times New Roman"/>
          <w:lang w:eastAsia="hr-HR"/>
        </w:rPr>
        <w:t xml:space="preserve"> 20.veljače 2023</w:t>
      </w:r>
      <w:r w:rsidRPr="00EB7EAE">
        <w:rPr>
          <w:rFonts w:eastAsia="Times New Roman"/>
          <w:lang w:eastAsia="hr-HR"/>
        </w:rPr>
        <w:t>., nakon glavne i javne rasprave održane</w:t>
      </w:r>
      <w:r>
        <w:rPr>
          <w:rFonts w:eastAsia="Times New Roman"/>
          <w:lang w:eastAsia="hr-HR"/>
        </w:rPr>
        <w:t xml:space="preserve"> 20.siječnja 2026</w:t>
      </w:r>
      <w:r w:rsidRPr="00EB7EAE">
        <w:rPr>
          <w:rFonts w:eastAsia="Times New Roman"/>
          <w:lang w:eastAsia="hr-HR"/>
        </w:rPr>
        <w:t xml:space="preserve">., u  </w:t>
      </w:r>
      <w:r>
        <w:rPr>
          <w:rFonts w:eastAsia="Times New Roman"/>
          <w:lang w:eastAsia="hr-HR"/>
        </w:rPr>
        <w:t xml:space="preserve">odsutnosti uredno pozvane okrivljene pravne osobe i odgovorne osobe u pravnoj osobi, te u prisutnosti predstavnika </w:t>
      </w:r>
      <w:r w:rsidRPr="00EB7EAE">
        <w:rPr>
          <w:rFonts w:eastAsia="Times New Roman"/>
          <w:lang w:eastAsia="hr-HR"/>
        </w:rPr>
        <w:t>ovlaštenog tužitelja, na temelju članka 179</w:t>
      </w:r>
      <w:r>
        <w:rPr>
          <w:rFonts w:eastAsia="Times New Roman"/>
          <w:lang w:eastAsia="hr-HR"/>
        </w:rPr>
        <w:t>.</w:t>
      </w:r>
      <w:r w:rsidRPr="00EB7EAE">
        <w:rPr>
          <w:rFonts w:eastAsia="Times New Roman"/>
          <w:lang w:eastAsia="hr-HR"/>
        </w:rPr>
        <w:t xml:space="preserve"> i članka 183. Prekršajnog zakona, ("Narodne novine" broj  107/07, 39/13, 157/13, 110/15, 70/17, 118/18, 114/22 – dalje u tekstu PZ-a),</w:t>
      </w:r>
      <w:r>
        <w:rPr>
          <w:rFonts w:eastAsia="Times New Roman"/>
          <w:lang w:eastAsia="hr-HR"/>
        </w:rPr>
        <w:t xml:space="preserve"> 23.siječnja 2026</w:t>
      </w:r>
      <w:r w:rsidRPr="00EB7EAE">
        <w:rPr>
          <w:rFonts w:eastAsia="Times New Roman"/>
          <w:lang w:eastAsia="hr-HR"/>
        </w:rPr>
        <w:t>., javno je objavio  i</w:t>
      </w:r>
    </w:p>
    <w:p w:rsidRPr="00EB7EAE" w:rsidR="00EB7EAE" w:rsidP="00EB7EAE" w:rsidRDefault="00EB7EAE">
      <w:pPr>
        <w:jc w:val="center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>p r e s u d i o  j e</w:t>
      </w:r>
    </w:p>
    <w:p w:rsidRPr="00EB7EAE" w:rsidR="00EB7EAE" w:rsidP="00EB7EAE" w:rsidRDefault="00EB7EAE">
      <w:pPr>
        <w:jc w:val="center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ab/>
      </w:r>
    </w:p>
    <w:p w:rsidRPr="00EB7EAE" w:rsidR="00EB7EAE" w:rsidP="00EB7EAE" w:rsidRDefault="00EB7EAE">
      <w:pPr>
        <w:autoSpaceDE w:val="false"/>
        <w:autoSpaceDN w:val="false"/>
        <w:adjustRightInd w:val="false"/>
        <w:jc w:val="both"/>
      </w:pPr>
      <w:r w:rsidRPr="00EB7EAE">
        <w:rPr>
          <w:rFonts w:eastAsia="Times New Roman"/>
          <w:lang w:eastAsia="hr-HR"/>
        </w:rPr>
        <w:t xml:space="preserve">        </w:t>
      </w:r>
      <w:r w:rsidRPr="00EB7EAE">
        <w:rPr>
          <w:rFonts w:eastAsia="Calibri"/>
        </w:rPr>
        <w:t xml:space="preserve">okrivljena pravna osoba </w:t>
      </w:r>
      <w:r>
        <w:t>M</w:t>
      </w:r>
      <w:r w:rsidRPr="00EB7EAE">
        <w:t xml:space="preserve">etal - </w:t>
      </w:r>
      <w:r>
        <w:t>M</w:t>
      </w:r>
      <w:r w:rsidRPr="00EB7EAE">
        <w:t>aris društvo s ograničenom odgovornošću za proizvodnju, trgovinu i usluge, turistička</w:t>
      </w:r>
      <w:r>
        <w:t xml:space="preserve"> </w:t>
      </w:r>
      <w:r w:rsidRPr="00EB7EAE">
        <w:t xml:space="preserve">agencija, </w:t>
      </w:r>
      <w:r>
        <w:t>OIB</w:t>
      </w:r>
      <w:r w:rsidRPr="00EB7EAE">
        <w:t>: 80951955933, sjedište</w:t>
      </w:r>
      <w:r>
        <w:t xml:space="preserve"> K</w:t>
      </w:r>
      <w:r w:rsidRPr="00EB7EAE">
        <w:t xml:space="preserve">ukuljanovo, </w:t>
      </w:r>
      <w:r>
        <w:t>K</w:t>
      </w:r>
      <w:r w:rsidRPr="00EB7EAE">
        <w:t>ukuljanovo 367</w:t>
      </w:r>
      <w:r>
        <w:rPr>
          <w:sz w:val="22"/>
          <w:szCs w:val="22"/>
        </w:rPr>
        <w:t>,</w:t>
      </w:r>
      <w:r>
        <w:t xml:space="preserve"> </w:t>
      </w:r>
      <w:r w:rsidRPr="00EB7EAE">
        <w:rPr>
          <w:rFonts w:eastAsia="Calibri"/>
        </w:rPr>
        <w:t xml:space="preserve">prekršajno </w:t>
      </w:r>
      <w:r>
        <w:rPr>
          <w:rFonts w:eastAsia="Calibri"/>
        </w:rPr>
        <w:t>ne</w:t>
      </w:r>
      <w:r w:rsidRPr="00EB7EAE">
        <w:rPr>
          <w:rFonts w:eastAsia="Calibri"/>
        </w:rPr>
        <w:t xml:space="preserve">osuđivana, </w:t>
      </w:r>
      <w:r>
        <w:rPr>
          <w:rFonts w:eastAsia="Calibri"/>
        </w:rPr>
        <w:t>ostali podaci nisu poznati,</w:t>
      </w:r>
    </w:p>
    <w:p w:rsidRPr="00EB7EAE" w:rsidR="00EB7EAE" w:rsidP="00EB7EAE" w:rsidRDefault="00EB7EAE">
      <w:pPr>
        <w:jc w:val="both"/>
        <w:rPr>
          <w:rFonts w:eastAsia="Calibri"/>
        </w:rPr>
      </w:pPr>
    </w:p>
    <w:p w:rsidRPr="00EB7EAE" w:rsidR="00EB7EAE" w:rsidP="00EB7EAE" w:rsidRDefault="00EB7EAE">
      <w:pPr>
        <w:jc w:val="both"/>
        <w:rPr>
          <w:rFonts w:eastAsia="Calibri"/>
        </w:rPr>
      </w:pPr>
      <w:r w:rsidRPr="00EB7EAE">
        <w:rPr>
          <w:rFonts w:eastAsia="Calibri"/>
        </w:rPr>
        <w:t xml:space="preserve">        okrivljena odgovorna </w:t>
      </w:r>
      <w:r>
        <w:rPr>
          <w:rFonts w:eastAsia="Calibri"/>
        </w:rPr>
        <w:t>osoba u pravnoj osobi P</w:t>
      </w:r>
      <w:r w:rsidRPr="00EB7EAE">
        <w:rPr>
          <w:rFonts w:eastAsia="Calibri"/>
        </w:rPr>
        <w:t xml:space="preserve">avešić </w:t>
      </w:r>
      <w:r>
        <w:rPr>
          <w:rFonts w:eastAsia="Calibri"/>
        </w:rPr>
        <w:t>F</w:t>
      </w:r>
      <w:r w:rsidRPr="00EB7EAE">
        <w:rPr>
          <w:rFonts w:eastAsia="Calibri"/>
        </w:rPr>
        <w:t xml:space="preserve">ranko, </w:t>
      </w:r>
      <w:r>
        <w:rPr>
          <w:rFonts w:eastAsia="Calibri"/>
        </w:rPr>
        <w:t>OIB</w:t>
      </w:r>
      <w:r w:rsidRPr="00EB7EAE">
        <w:rPr>
          <w:rFonts w:eastAsia="Calibri"/>
        </w:rPr>
        <w:t>: 34255356797, ro</w:t>
      </w:r>
      <w:r>
        <w:rPr>
          <w:rFonts w:eastAsia="Calibri"/>
        </w:rPr>
        <w:t>đ</w:t>
      </w:r>
      <w:r w:rsidRPr="00EB7EAE">
        <w:rPr>
          <w:rFonts w:eastAsia="Calibri"/>
        </w:rPr>
        <w:t xml:space="preserve">en 19.04.1987 g., </w:t>
      </w:r>
      <w:r>
        <w:rPr>
          <w:rFonts w:eastAsia="Calibri"/>
        </w:rPr>
        <w:t xml:space="preserve">u Rijeci, sin Damira, sa prebivalištem u Kostreni, Žarka Pezelja 13, </w:t>
      </w:r>
      <w:r w:rsidRPr="00EB7EAE">
        <w:rPr>
          <w:rFonts w:eastAsia="Calibri"/>
        </w:rPr>
        <w:t xml:space="preserve">prekršajno </w:t>
      </w:r>
      <w:r>
        <w:rPr>
          <w:rFonts w:eastAsia="Calibri"/>
        </w:rPr>
        <w:t>ne</w:t>
      </w:r>
      <w:r w:rsidRPr="00EB7EAE">
        <w:rPr>
          <w:rFonts w:eastAsia="Calibri"/>
        </w:rPr>
        <w:t xml:space="preserve">osuđivan, </w:t>
      </w:r>
      <w:r>
        <w:rPr>
          <w:rFonts w:eastAsia="Calibri"/>
        </w:rPr>
        <w:t>ostali podaci nisu poznati,</w:t>
      </w:r>
    </w:p>
    <w:p w:rsidRPr="00EB7EAE" w:rsidR="00EB7EAE" w:rsidP="00EB7EAE" w:rsidRDefault="00EB7EAE">
      <w:pPr>
        <w:jc w:val="both"/>
        <w:rPr>
          <w:rFonts w:eastAsia="Calibri"/>
        </w:rPr>
      </w:pPr>
    </w:p>
    <w:p w:rsidRPr="00EB7EAE" w:rsidR="00EB7EAE" w:rsidP="00DE1E8E" w:rsidRDefault="00EB7EAE">
      <w:pPr>
        <w:jc w:val="center"/>
        <w:rPr>
          <w:rFonts w:eastAsia="Calibri"/>
        </w:rPr>
      </w:pPr>
      <w:r w:rsidRPr="00EB7EAE">
        <w:rPr>
          <w:rFonts w:eastAsia="Calibri"/>
        </w:rPr>
        <w:t>k r i v i  s u</w:t>
      </w:r>
    </w:p>
    <w:p w:rsidR="00EB7EAE" w:rsidP="00EB7EAE" w:rsidRDefault="00EB7EAE">
      <w:pPr>
        <w:jc w:val="both"/>
        <w:rPr>
          <w:rFonts w:eastAsia="Calibri"/>
        </w:rPr>
      </w:pPr>
      <w:r w:rsidRPr="00EB7EAE">
        <w:rPr>
          <w:rFonts w:eastAsia="Calibri"/>
        </w:rPr>
        <w:t xml:space="preserve">        što</w:t>
      </w:r>
      <w:r w:rsidR="00DE1E8E">
        <w:rPr>
          <w:rFonts w:eastAsia="Calibri"/>
        </w:rPr>
        <w:t xml:space="preserve"> je,</w:t>
      </w:r>
    </w:p>
    <w:p w:rsidR="00EB7EAE" w:rsidP="00EB7EAE" w:rsidRDefault="00EB7EAE">
      <w:pPr>
        <w:jc w:val="both"/>
        <w:rPr>
          <w:rFonts w:eastAsia="Calibri"/>
        </w:rPr>
      </w:pPr>
    </w:p>
    <w:p w:rsidRPr="00EB7EAE" w:rsidR="00EB7EAE" w:rsidP="00DE1E8E" w:rsidRDefault="00DE1E8E">
      <w:pPr>
        <w:jc w:val="both"/>
        <w:rPr>
          <w:rFonts w:eastAsia="Calibri"/>
        </w:rPr>
      </w:pPr>
      <w:r>
        <w:rPr>
          <w:rFonts w:eastAsia="Calibri"/>
        </w:rPr>
        <w:t xml:space="preserve">       10.veljače 2023., Siniša Krmpotić, OIB: 75520403349, u svojstvu vozača  teretnog automobila – N3, registarske oznake RI7430A, prijevoznika Metal-Maris d.o.o. obavljao prijevoz za vlastite potrebe na relaciji Soboli-Malinska, u ime i za račun okrivljenika, a da okrivljena pravna osoba i okrivljena odgovorna osoba u pravnoj osobi kao prijevoznik nije prijavio obavljanje prijevoza za vlastite potrebe uredu državne uprave u županiji nadležnom za poslove prometa, </w:t>
      </w:r>
    </w:p>
    <w:p w:rsidRPr="00EB7EAE" w:rsidR="00EB7EAE" w:rsidP="00EB7EAE" w:rsidRDefault="00EB7EAE">
      <w:pPr>
        <w:jc w:val="both"/>
        <w:rPr>
          <w:rFonts w:eastAsia="Calibri"/>
        </w:rPr>
      </w:pPr>
    </w:p>
    <w:p w:rsidR="00EB7EAE" w:rsidP="00EB7EAE" w:rsidRDefault="00EB7EAE">
      <w:pPr>
        <w:jc w:val="both"/>
        <w:rPr>
          <w:rFonts w:eastAsia="Calibri"/>
        </w:rPr>
      </w:pPr>
    </w:p>
    <w:p w:rsidR="00EB7EAE" w:rsidP="00EB7EAE" w:rsidRDefault="00EB7EAE">
      <w:pPr>
        <w:jc w:val="both"/>
        <w:rPr>
          <w:rFonts w:eastAsia="Calibri"/>
        </w:rPr>
      </w:pPr>
    </w:p>
    <w:p w:rsidR="00DE1E8E" w:rsidP="00DE1E8E" w:rsidRDefault="00EB7EAE">
      <w:pPr>
        <w:jc w:val="both"/>
        <w:rPr>
          <w:rFonts w:eastAsia="Times New Roman"/>
          <w:lang w:eastAsia="hr-HR"/>
        </w:rPr>
      </w:pPr>
      <w:r w:rsidRPr="00EB7EAE">
        <w:rPr>
          <w:rFonts w:eastAsia="Calibri"/>
        </w:rPr>
        <w:lastRenderedPageBreak/>
        <w:t xml:space="preserve">        dakle, kao  pravna osoba i odgovorna osoba u pravnoj osobi, </w:t>
      </w:r>
      <w:r w:rsidR="00DE1E8E">
        <w:rPr>
          <w:rFonts w:eastAsia="Calibri"/>
        </w:rPr>
        <w:t>kao</w:t>
      </w:r>
      <w:r w:rsidRPr="00DE1E8E" w:rsidR="00DE1E8E">
        <w:rPr>
          <w:rFonts w:eastAsia="Calibri"/>
        </w:rPr>
        <w:t xml:space="preserve"> prijevoznik ni</w:t>
      </w:r>
      <w:r w:rsidR="00DE1E8E">
        <w:rPr>
          <w:rFonts w:eastAsia="Calibri"/>
        </w:rPr>
        <w:t>su</w:t>
      </w:r>
      <w:r w:rsidRPr="00DE1E8E" w:rsidR="00DE1E8E">
        <w:rPr>
          <w:rFonts w:eastAsia="Calibri"/>
        </w:rPr>
        <w:t xml:space="preserve"> prijavi</w:t>
      </w:r>
      <w:r w:rsidR="00DE1E8E">
        <w:rPr>
          <w:rFonts w:eastAsia="Calibri"/>
        </w:rPr>
        <w:t>li</w:t>
      </w:r>
      <w:r w:rsidRPr="00DE1E8E" w:rsidR="00DE1E8E">
        <w:rPr>
          <w:rFonts w:eastAsia="Calibri"/>
        </w:rPr>
        <w:t xml:space="preserve"> obavljanje prijevoza za vlastite potrebe nadležnom upravnom tijelu</w:t>
      </w:r>
      <w:r w:rsidR="00DE1E8E">
        <w:rPr>
          <w:rFonts w:eastAsia="Calibri"/>
        </w:rPr>
        <w:t>,</w:t>
      </w:r>
    </w:p>
    <w:p w:rsidRPr="00EB7EAE" w:rsidR="00DE1E8E" w:rsidP="00DE1E8E" w:rsidRDefault="00DE1E8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B7EAE">
      <w:pPr>
        <w:jc w:val="both"/>
        <w:rPr>
          <w:rFonts w:eastAsia="Calibri"/>
        </w:rPr>
      </w:pPr>
      <w:r w:rsidRPr="00EB7EAE">
        <w:rPr>
          <w:rFonts w:eastAsia="Times New Roman"/>
          <w:lang w:eastAsia="hr-HR"/>
        </w:rPr>
        <w:t xml:space="preserve">        čime su postupili protivno odredbi članka </w:t>
      </w:r>
      <w:r w:rsidR="00DE1E8E">
        <w:rPr>
          <w:rFonts w:eastAsia="Times New Roman"/>
          <w:lang w:eastAsia="hr-HR"/>
        </w:rPr>
        <w:t>93.</w:t>
      </w:r>
      <w:r w:rsidRPr="00EB7EAE">
        <w:rPr>
          <w:rFonts w:eastAsia="Times New Roman"/>
          <w:lang w:eastAsia="hr-HR"/>
        </w:rPr>
        <w:t xml:space="preserve"> stavka </w:t>
      </w:r>
      <w:r w:rsidR="00DE1E8E">
        <w:rPr>
          <w:rFonts w:eastAsia="Times New Roman"/>
          <w:lang w:eastAsia="hr-HR"/>
        </w:rPr>
        <w:t xml:space="preserve">6. </w:t>
      </w:r>
      <w:r w:rsidRPr="00DE1E8E" w:rsidR="00DE1E8E">
        <w:rPr>
          <w:rFonts w:eastAsia="Times New Roman"/>
          <w:lang w:eastAsia="hr-HR"/>
        </w:rPr>
        <w:t>ZOPUCP</w:t>
      </w:r>
      <w:r w:rsidR="00DE1E8E">
        <w:rPr>
          <w:rFonts w:eastAsia="Times New Roman"/>
          <w:lang w:eastAsia="hr-HR"/>
        </w:rPr>
        <w:t xml:space="preserve">-a </w:t>
      </w:r>
      <w:r w:rsidRPr="00EB7EAE">
        <w:rPr>
          <w:rFonts w:eastAsia="Times New Roman"/>
          <w:lang w:eastAsia="hr-HR"/>
        </w:rPr>
        <w:t xml:space="preserve">, te </w:t>
      </w:r>
      <w:r w:rsidRPr="00EB7EAE">
        <w:rPr>
          <w:rFonts w:eastAsia="Calibri"/>
        </w:rPr>
        <w:t xml:space="preserve">okrivljena pravna osoba počinila prekršaj iz članka </w:t>
      </w:r>
      <w:r w:rsidR="00DE1E8E">
        <w:rPr>
          <w:rFonts w:eastAsia="Times New Roman"/>
          <w:lang w:eastAsia="hr-HR"/>
        </w:rPr>
        <w:t>115.</w:t>
      </w:r>
      <w:r w:rsidRPr="00EB7EAE">
        <w:rPr>
          <w:rFonts w:eastAsia="Times New Roman"/>
          <w:lang w:eastAsia="hr-HR"/>
        </w:rPr>
        <w:t xml:space="preserve"> stavka </w:t>
      </w:r>
      <w:r w:rsidR="00DE1E8E">
        <w:rPr>
          <w:rFonts w:eastAsia="Times New Roman"/>
          <w:lang w:eastAsia="hr-HR"/>
        </w:rPr>
        <w:t>1.</w:t>
      </w:r>
      <w:r w:rsidRPr="00EB7EAE">
        <w:rPr>
          <w:rFonts w:eastAsia="Times New Roman"/>
          <w:lang w:eastAsia="hr-HR"/>
        </w:rPr>
        <w:t xml:space="preserve"> točke </w:t>
      </w:r>
      <w:r w:rsidR="00DE1E8E">
        <w:rPr>
          <w:rFonts w:eastAsia="Times New Roman"/>
          <w:lang w:eastAsia="hr-HR"/>
        </w:rPr>
        <w:t>24. i stavka 2.</w:t>
      </w:r>
      <w:r w:rsidRPr="00EB7EAE">
        <w:rPr>
          <w:rFonts w:eastAsia="Times New Roman"/>
          <w:lang w:eastAsia="hr-HR"/>
        </w:rPr>
        <w:t xml:space="preserve"> istog Zakona</w:t>
      </w:r>
      <w:r w:rsidRPr="00EB7EAE">
        <w:rPr>
          <w:rFonts w:eastAsia="Calibri"/>
        </w:rPr>
        <w:t>, a odgovorna osoba u pravnoj osobi prekršaj iz članka</w:t>
      </w:r>
      <w:r w:rsidR="00DE1E8E">
        <w:rPr>
          <w:rFonts w:eastAsia="Calibri"/>
        </w:rPr>
        <w:t xml:space="preserve"> </w:t>
      </w:r>
      <w:r w:rsidR="00DE1E8E">
        <w:rPr>
          <w:rFonts w:eastAsia="Times New Roman"/>
          <w:lang w:eastAsia="hr-HR"/>
        </w:rPr>
        <w:t>115.</w:t>
      </w:r>
      <w:r w:rsidRPr="00EB7EAE" w:rsidR="00DE1E8E">
        <w:rPr>
          <w:rFonts w:eastAsia="Times New Roman"/>
          <w:lang w:eastAsia="hr-HR"/>
        </w:rPr>
        <w:t xml:space="preserve"> stavka </w:t>
      </w:r>
      <w:r w:rsidR="00DE1E8E">
        <w:rPr>
          <w:rFonts w:eastAsia="Times New Roman"/>
          <w:lang w:eastAsia="hr-HR"/>
        </w:rPr>
        <w:t>1.</w:t>
      </w:r>
      <w:r w:rsidRPr="00EB7EAE" w:rsidR="00DE1E8E">
        <w:rPr>
          <w:rFonts w:eastAsia="Times New Roman"/>
          <w:lang w:eastAsia="hr-HR"/>
        </w:rPr>
        <w:t xml:space="preserve"> točke </w:t>
      </w:r>
      <w:r w:rsidR="00DE1E8E">
        <w:rPr>
          <w:rFonts w:eastAsia="Times New Roman"/>
          <w:lang w:eastAsia="hr-HR"/>
        </w:rPr>
        <w:t xml:space="preserve">24. </w:t>
      </w:r>
      <w:r w:rsidRPr="00EB7EAE">
        <w:rPr>
          <w:rFonts w:eastAsia="Calibri"/>
        </w:rPr>
        <w:t xml:space="preserve"> </w:t>
      </w:r>
      <w:r w:rsidR="00DE1E8E">
        <w:rPr>
          <w:rFonts w:eastAsia="Times New Roman"/>
          <w:lang w:eastAsia="hr-HR"/>
        </w:rPr>
        <w:t xml:space="preserve"> </w:t>
      </w:r>
      <w:r w:rsidRPr="00EB7EAE">
        <w:rPr>
          <w:rFonts w:eastAsia="Times New Roman"/>
          <w:lang w:eastAsia="hr-HR"/>
        </w:rPr>
        <w:t xml:space="preserve">i stavak 4 istog Zakona, </w:t>
      </w:r>
    </w:p>
    <w:p w:rsidRPr="00EB7EAE" w:rsidR="00EB7EAE" w:rsidP="00EB7EAE" w:rsidRDefault="00EB7EAE">
      <w:pPr>
        <w:jc w:val="both"/>
        <w:rPr>
          <w:rFonts w:eastAsia="Calibri"/>
        </w:rPr>
      </w:pPr>
    </w:p>
    <w:p w:rsidRPr="00EB7EAE" w:rsidR="00EB7EAE" w:rsidP="00EB7EAE" w:rsidRDefault="00EB7EAE">
      <w:pPr>
        <w:jc w:val="both"/>
        <w:rPr>
          <w:rFonts w:eastAsia="Calibri"/>
        </w:rPr>
      </w:pPr>
      <w:r w:rsidRPr="00EB7EAE">
        <w:rPr>
          <w:rFonts w:eastAsia="Calibri"/>
        </w:rPr>
        <w:t xml:space="preserve">        pa se okrivljena pravna osoba i okrivljena odgovorna osoba u pravnoj osobi na</w:t>
      </w:r>
      <w:r w:rsidR="00DE1E8E">
        <w:rPr>
          <w:rFonts w:eastAsia="Calibri"/>
        </w:rPr>
        <w:t xml:space="preserve"> temelju navedenih zakonskih odredbi</w:t>
      </w:r>
      <w:r w:rsidRPr="00EB7EAE">
        <w:rPr>
          <w:rFonts w:eastAsia="Times New Roman"/>
          <w:lang w:eastAsia="hr-HR"/>
        </w:rPr>
        <w:t xml:space="preserve">, </w:t>
      </w:r>
      <w:r w:rsidRPr="00EB7EAE">
        <w:rPr>
          <w:rFonts w:eastAsia="Calibri"/>
        </w:rPr>
        <w:t xml:space="preserve">primjenom članka 38. stavak 2. točka 1 i točka 2. PZ, </w:t>
      </w:r>
    </w:p>
    <w:p w:rsidRPr="00EB7EAE" w:rsidR="00EB7EAE" w:rsidP="00EB7EAE" w:rsidRDefault="00EB7EAE">
      <w:pPr>
        <w:jc w:val="center"/>
        <w:rPr>
          <w:rFonts w:eastAsia="Calibri"/>
        </w:rPr>
      </w:pPr>
      <w:r w:rsidRPr="00EB7EAE">
        <w:rPr>
          <w:rFonts w:eastAsia="Calibri"/>
        </w:rPr>
        <w:t>oslobađaju od kazne</w:t>
      </w:r>
    </w:p>
    <w:p w:rsidRPr="00EB7EAE" w:rsidR="00EB7EAE" w:rsidP="00EB7EAE" w:rsidRDefault="00EB7EAE">
      <w:pPr>
        <w:jc w:val="both"/>
        <w:rPr>
          <w:rFonts w:eastAsia="Calibri"/>
        </w:rPr>
      </w:pPr>
    </w:p>
    <w:p w:rsidRPr="00EB7EAE" w:rsidR="00EB7EAE" w:rsidP="00EB7EAE" w:rsidRDefault="00E16DDF">
      <w:pPr>
        <w:jc w:val="both"/>
        <w:rPr>
          <w:rFonts w:eastAsia="Calibri"/>
        </w:rPr>
      </w:pPr>
      <w:r>
        <w:rPr>
          <w:rFonts w:eastAsia="Calibri"/>
        </w:rPr>
        <w:t xml:space="preserve">       </w:t>
      </w:r>
      <w:r w:rsidRPr="00EB7EAE" w:rsidR="00EB7EAE">
        <w:rPr>
          <w:rFonts w:eastAsia="Calibri"/>
        </w:rPr>
        <w:t xml:space="preserve">Na temelju članka 139. stavka 3. u vezi s člankom 138. stavka 3. Prekršajnog zakona, okrivljena pravna osoba i okrivljena odgovorna osoba su dužne nadoknaditi trošak prekršajnog postupka u paušalnom iznosu od po 30,00 eura (trideset) svaki u roku od 30 (trideset) dana od pravomoćnosti ove presude. 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B7EAE">
      <w:pPr>
        <w:jc w:val="center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>Obrazloženje</w:t>
      </w:r>
    </w:p>
    <w:p w:rsidRPr="00EB7EAE" w:rsidR="00EB7EAE" w:rsidP="00EB7EAE" w:rsidRDefault="00EB7EAE">
      <w:pPr>
        <w:jc w:val="center"/>
        <w:rPr>
          <w:rFonts w:eastAsia="Times New Roman"/>
          <w:lang w:eastAsia="hr-HR"/>
        </w:rPr>
      </w:pPr>
    </w:p>
    <w:p w:rsidRPr="00E16DDF" w:rsidR="00EB7EAE" w:rsidP="00DE1E8E" w:rsidRDefault="00DE1E8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1.</w:t>
      </w:r>
      <w:r w:rsidRPr="00DE1E8E" w:rsidR="00EB7EAE">
        <w:rPr>
          <w:rFonts w:eastAsia="Times New Roman"/>
          <w:lang w:eastAsia="hr-HR"/>
        </w:rPr>
        <w:t>Ovlašteni tužitelj podnio je Sudu</w:t>
      </w:r>
      <w:r w:rsidRPr="00DE1E8E">
        <w:rPr>
          <w:rFonts w:eastAsia="Times New Roman"/>
          <w:lang w:eastAsia="hr-HR"/>
        </w:rPr>
        <w:t xml:space="preserve"> 20.veljače 2023</w:t>
      </w:r>
      <w:r w:rsidRPr="00DE1E8E" w:rsidR="00EB7EAE">
        <w:rPr>
          <w:rFonts w:eastAsia="Times New Roman"/>
          <w:lang w:eastAsia="hr-HR"/>
        </w:rPr>
        <w:t xml:space="preserve">., optužni prijedlog </w:t>
      </w:r>
      <w:r w:rsidRPr="00DE1E8E">
        <w:rPr>
          <w:rFonts w:eastAsia="Times New Roman"/>
          <w:lang w:eastAsia="hr-HR"/>
        </w:rPr>
        <w:t>Klasa:</w:t>
      </w:r>
      <w:r w:rsidR="00E16DDF">
        <w:rPr>
          <w:rFonts w:eastAsia="Times New Roman"/>
          <w:lang w:eastAsia="hr-HR"/>
        </w:rPr>
        <w:t xml:space="preserve"> </w:t>
      </w:r>
      <w:r w:rsidRPr="00DE1E8E">
        <w:rPr>
          <w:rFonts w:eastAsia="Times New Roman"/>
          <w:lang w:eastAsia="hr-HR"/>
        </w:rPr>
        <w:t>340</w:t>
      </w:r>
      <w:r>
        <w:rPr>
          <w:rFonts w:eastAsia="Times New Roman"/>
          <w:lang w:eastAsia="hr-HR"/>
        </w:rPr>
        <w:t>-</w:t>
      </w:r>
      <w:r w:rsidRPr="00DE1E8E">
        <w:rPr>
          <w:rFonts w:eastAsia="Times New Roman"/>
          <w:lang w:eastAsia="hr-HR"/>
        </w:rPr>
        <w:t>06/23-02/759,Urbroj: 530-08-3-1-3-23-04/ZV</w:t>
      </w:r>
      <w:r>
        <w:rPr>
          <w:rFonts w:eastAsia="Times New Roman"/>
          <w:lang w:eastAsia="hr-HR"/>
        </w:rPr>
        <w:t xml:space="preserve"> </w:t>
      </w:r>
      <w:r w:rsidRPr="00DE1E8E" w:rsidR="00EB7EAE">
        <w:rPr>
          <w:rFonts w:eastAsia="Times New Roman"/>
          <w:lang w:eastAsia="hr-HR"/>
        </w:rPr>
        <w:t xml:space="preserve">protiv okrivljene pravne osobe i okrivljene odgovorne osobe zbog prekršaja iz članka </w:t>
      </w:r>
      <w:r>
        <w:rPr>
          <w:rFonts w:eastAsia="Times New Roman"/>
          <w:lang w:eastAsia="hr-HR"/>
        </w:rPr>
        <w:t>115.</w:t>
      </w:r>
      <w:r w:rsidRPr="00EB7EAE">
        <w:rPr>
          <w:rFonts w:eastAsia="Times New Roman"/>
          <w:lang w:eastAsia="hr-HR"/>
        </w:rPr>
        <w:t xml:space="preserve"> stavka </w:t>
      </w:r>
      <w:r>
        <w:rPr>
          <w:rFonts w:eastAsia="Times New Roman"/>
          <w:lang w:eastAsia="hr-HR"/>
        </w:rPr>
        <w:t>1.</w:t>
      </w:r>
      <w:r w:rsidRPr="00EB7EAE">
        <w:rPr>
          <w:rFonts w:eastAsia="Times New Roman"/>
          <w:lang w:eastAsia="hr-HR"/>
        </w:rPr>
        <w:t xml:space="preserve"> točke </w:t>
      </w:r>
      <w:r>
        <w:rPr>
          <w:rFonts w:eastAsia="Times New Roman"/>
          <w:lang w:eastAsia="hr-HR"/>
        </w:rPr>
        <w:t>24. i stavka 2.</w:t>
      </w:r>
      <w:r w:rsidRPr="00EB7EAE">
        <w:rPr>
          <w:rFonts w:eastAsia="Times New Roman"/>
          <w:lang w:eastAsia="hr-HR"/>
        </w:rPr>
        <w:t xml:space="preserve"> istog Zakona</w:t>
      </w:r>
      <w:r w:rsidRPr="00EB7EAE">
        <w:rPr>
          <w:rFonts w:eastAsia="Calibri"/>
        </w:rPr>
        <w:t>, a odgovorna osoba u pravnoj osobi prekršaj iz članka</w:t>
      </w:r>
      <w:r>
        <w:rPr>
          <w:rFonts w:eastAsia="Calibri"/>
        </w:rPr>
        <w:t xml:space="preserve"> </w:t>
      </w:r>
      <w:r>
        <w:rPr>
          <w:rFonts w:eastAsia="Times New Roman"/>
          <w:lang w:eastAsia="hr-HR"/>
        </w:rPr>
        <w:t>115.</w:t>
      </w:r>
      <w:r w:rsidRPr="00EB7EAE">
        <w:rPr>
          <w:rFonts w:eastAsia="Times New Roman"/>
          <w:lang w:eastAsia="hr-HR"/>
        </w:rPr>
        <w:t xml:space="preserve"> stavka </w:t>
      </w:r>
      <w:r>
        <w:rPr>
          <w:rFonts w:eastAsia="Times New Roman"/>
          <w:lang w:eastAsia="hr-HR"/>
        </w:rPr>
        <w:t>1.</w:t>
      </w:r>
      <w:r w:rsidRPr="00EB7EAE">
        <w:rPr>
          <w:rFonts w:eastAsia="Times New Roman"/>
          <w:lang w:eastAsia="hr-HR"/>
        </w:rPr>
        <w:t xml:space="preserve"> točke </w:t>
      </w:r>
      <w:r>
        <w:rPr>
          <w:rFonts w:eastAsia="Times New Roman"/>
          <w:lang w:eastAsia="hr-HR"/>
        </w:rPr>
        <w:t xml:space="preserve">24. </w:t>
      </w:r>
      <w:r w:rsidRPr="00EB7EAE">
        <w:rPr>
          <w:rFonts w:eastAsia="Calibri"/>
        </w:rPr>
        <w:t xml:space="preserve"> </w:t>
      </w:r>
      <w:r>
        <w:rPr>
          <w:rFonts w:eastAsia="Times New Roman"/>
          <w:lang w:eastAsia="hr-HR"/>
        </w:rPr>
        <w:t xml:space="preserve"> </w:t>
      </w:r>
      <w:r w:rsidRPr="00EB7EAE">
        <w:rPr>
          <w:rFonts w:eastAsia="Times New Roman"/>
          <w:lang w:eastAsia="hr-HR"/>
        </w:rPr>
        <w:t xml:space="preserve">i stavak 4 istog Zakona, </w:t>
      </w:r>
      <w:r w:rsidRPr="00DE1E8E" w:rsidR="00EB7EAE">
        <w:rPr>
          <w:rFonts w:eastAsia="Times New Roman"/>
          <w:lang w:eastAsia="hr-HR"/>
        </w:rPr>
        <w:t>kako je to činjenično i pravno opisano u izreci presude.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="00EB7EAE" w:rsidP="00EB7EAE" w:rsidRDefault="00EB7EAE">
      <w:pPr>
        <w:jc w:val="both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>2. Na rasprav</w:t>
      </w:r>
      <w:r w:rsidR="00DE1E8E">
        <w:rPr>
          <w:rFonts w:eastAsia="Times New Roman"/>
          <w:lang w:eastAsia="hr-HR"/>
        </w:rPr>
        <w:t>u održanu 20.siječnja 2026., okrivljenici iako uredno pozvani, nisu pristupili već su dostavili pisanu obranu.</w:t>
      </w:r>
    </w:p>
    <w:p w:rsidR="00DE1E8E" w:rsidP="00EB7EAE" w:rsidRDefault="00DE1E8E">
      <w:pPr>
        <w:jc w:val="both"/>
        <w:rPr>
          <w:rFonts w:eastAsia="Times New Roman"/>
          <w:lang w:eastAsia="hr-HR"/>
        </w:rPr>
      </w:pPr>
    </w:p>
    <w:p w:rsidR="00DE1E8E" w:rsidP="00EB7EAE" w:rsidRDefault="00DE1E8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2.1. U pisanoj obrani okrivljenici </w:t>
      </w:r>
      <w:r w:rsidR="00CA415A">
        <w:rPr>
          <w:rFonts w:eastAsia="Times New Roman"/>
          <w:lang w:eastAsia="hr-HR"/>
        </w:rPr>
        <w:t xml:space="preserve">su </w:t>
      </w:r>
      <w:r>
        <w:rPr>
          <w:rFonts w:eastAsia="Times New Roman"/>
          <w:lang w:eastAsia="hr-HR"/>
        </w:rPr>
        <w:t>u bitnome nav</w:t>
      </w:r>
      <w:r w:rsidR="00CA415A">
        <w:rPr>
          <w:rFonts w:eastAsia="Times New Roman"/>
          <w:lang w:eastAsia="hr-HR"/>
        </w:rPr>
        <w:t>eli</w:t>
      </w:r>
      <w:r>
        <w:rPr>
          <w:rFonts w:eastAsia="Times New Roman"/>
          <w:lang w:eastAsia="hr-HR"/>
        </w:rPr>
        <w:t xml:space="preserve"> </w:t>
      </w:r>
      <w:r w:rsidR="004B2543">
        <w:rPr>
          <w:rFonts w:eastAsia="Times New Roman"/>
          <w:lang w:eastAsia="hr-HR"/>
        </w:rPr>
        <w:t xml:space="preserve">da je tvrtka upisom u sudski registar registrirana za prijevoz za vlastite potrebe, da je upisom u Očevidnik prijevoznika otpada </w:t>
      </w:r>
      <w:r w:rsidR="00CA415A">
        <w:rPr>
          <w:rFonts w:eastAsia="Times New Roman"/>
          <w:lang w:eastAsia="hr-HR"/>
        </w:rPr>
        <w:t>broj 351-02/16-22/02 od 9.kolovoza 2016., licencirana za prijevoz neopasnog, opasnog i komunalnog otpada pod oznakom PRV-1098. Nadalje, isti su naveli da su se nakon inspekcijskog nadzora 10.veljače 2023., informirali upravi za cestovni promet u Rijeci, te u roku 5 dana izradili Potvrdu o prijavi prijevoza za vlastite potrebe u unutarnjem cestovnom prometu.  Predložili su da se optužni prijedlog odbaci-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>2.</w:t>
      </w:r>
      <w:r w:rsidR="00CA415A">
        <w:rPr>
          <w:rFonts w:eastAsia="Times New Roman"/>
          <w:lang w:eastAsia="hr-HR"/>
        </w:rPr>
        <w:t>2</w:t>
      </w:r>
      <w:r w:rsidRPr="00EB7EAE">
        <w:rPr>
          <w:rFonts w:eastAsia="Times New Roman"/>
          <w:lang w:eastAsia="hr-HR"/>
        </w:rPr>
        <w:t xml:space="preserve">. </w:t>
      </w:r>
      <w:r w:rsidR="00CA415A">
        <w:rPr>
          <w:rFonts w:eastAsia="Times New Roman"/>
          <w:lang w:eastAsia="hr-HR"/>
        </w:rPr>
        <w:t>Uz pisanu obranu okrivljenici su dostavili izvadak iz sudskog registra, potvrdu o prijavi prijevoza za vlastite potrebe u unutarnjem cestovnom prometu, Rješenje o izdavanju prijave za prijevoz tereta za vlastite potrebe,</w:t>
      </w:r>
      <w:r w:rsidR="008E22D8">
        <w:rPr>
          <w:rFonts w:eastAsia="Times New Roman"/>
          <w:lang w:eastAsia="hr-HR"/>
        </w:rPr>
        <w:t xml:space="preserve"> i</w:t>
      </w:r>
      <w:r w:rsidR="00CA415A">
        <w:rPr>
          <w:rFonts w:eastAsia="Times New Roman"/>
          <w:lang w:eastAsia="hr-HR"/>
        </w:rPr>
        <w:t xml:space="preserve"> </w:t>
      </w:r>
      <w:r w:rsidR="008E22D8">
        <w:rPr>
          <w:rFonts w:eastAsia="Times New Roman"/>
          <w:lang w:eastAsia="hr-HR"/>
        </w:rPr>
        <w:t>izvod potvrde o prijavi prijevoza.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B10C03" w:rsidRDefault="00EB7EAE">
      <w:pPr>
        <w:jc w:val="both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>3.</w:t>
      </w:r>
      <w:r w:rsidR="008E22D8">
        <w:rPr>
          <w:rFonts w:eastAsia="Times New Roman"/>
          <w:lang w:eastAsia="hr-HR"/>
        </w:rPr>
        <w:t xml:space="preserve"> </w:t>
      </w:r>
      <w:r w:rsidRPr="00EB7EAE">
        <w:rPr>
          <w:rFonts w:eastAsia="Times New Roman"/>
          <w:lang w:eastAsia="hr-HR"/>
        </w:rPr>
        <w:t>U daljnjem dokaznom postupku Sud je</w:t>
      </w:r>
      <w:r w:rsidR="00B10C03">
        <w:rPr>
          <w:rFonts w:eastAsia="Times New Roman"/>
          <w:lang w:eastAsia="hr-HR"/>
        </w:rPr>
        <w:t xml:space="preserve"> pročitao i</w:t>
      </w:r>
      <w:r w:rsidRPr="00EB7EAE">
        <w:rPr>
          <w:rFonts w:eastAsia="Times New Roman"/>
          <w:lang w:eastAsia="hr-HR"/>
        </w:rPr>
        <w:t xml:space="preserve"> izvršio uvid u</w:t>
      </w:r>
      <w:r w:rsidR="00B10C03">
        <w:rPr>
          <w:rFonts w:eastAsia="Times New Roman"/>
          <w:lang w:eastAsia="hr-HR"/>
        </w:rPr>
        <w:t>;</w:t>
      </w:r>
      <w:r w:rsidRPr="00B10C03" w:rsidR="00B10C03">
        <w:rPr>
          <w:rFonts w:eastAsia="Times New Roman"/>
          <w:lang w:eastAsia="hr-HR"/>
        </w:rPr>
        <w:t xml:space="preserve"> </w:t>
      </w:r>
      <w:r w:rsidR="00B10C03">
        <w:rPr>
          <w:rFonts w:eastAsia="Times New Roman"/>
          <w:lang w:eastAsia="hr-HR"/>
        </w:rPr>
        <w:t xml:space="preserve">izvadak iz sudskog registra, potvrdu o prijavi prijevoza za vlastite potrebe u unutarnjem cestovnom prometu, Rješenje o izdavanju prijave za prijevoz tereta za vlastite potrebe, izvod potvrde o prijavi prijevoza, zapisnik o inspekcijskom nadzoru od 10.veljače 2023.,  i </w:t>
      </w:r>
      <w:r w:rsidRPr="00EB7EAE">
        <w:rPr>
          <w:rFonts w:eastAsia="Times New Roman"/>
          <w:lang w:eastAsia="hr-HR"/>
        </w:rPr>
        <w:t>podatke Ministarstva pravosuđa, uprave i digitalne transformacije za okrivljenu pravnu osobe i okrivljenu odgovornu osobu iz koje proizlazi da isti ranije nisu prekršajno osuđivani.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 xml:space="preserve">4. Na temelju ovako provedenog postupka, </w:t>
      </w:r>
      <w:r w:rsidR="00B10C03">
        <w:rPr>
          <w:rFonts w:eastAsia="Times New Roman"/>
          <w:lang w:eastAsia="hr-HR"/>
        </w:rPr>
        <w:t>ocjene svakog dokaza posebno i svih dokaza zajedno</w:t>
      </w:r>
      <w:r w:rsidRPr="00EB7EAE">
        <w:rPr>
          <w:rFonts w:eastAsia="Times New Roman"/>
          <w:lang w:eastAsia="hr-HR"/>
        </w:rPr>
        <w:t>, Sud je nedvojbeno utvrdio da su okrivljena pravna osoba i okrivljena odgovorna osoba u pravnoj osobi počinili djel</w:t>
      </w:r>
      <w:r w:rsidR="002103BD">
        <w:rPr>
          <w:rFonts w:eastAsia="Times New Roman"/>
          <w:lang w:eastAsia="hr-HR"/>
        </w:rPr>
        <w:t>o</w:t>
      </w:r>
      <w:r w:rsidRPr="00EB7EAE">
        <w:rPr>
          <w:rFonts w:eastAsia="Times New Roman"/>
          <w:lang w:eastAsia="hr-HR"/>
        </w:rPr>
        <w:t xml:space="preserve"> prekršaja</w:t>
      </w:r>
      <w:r w:rsidRPr="00EB7EAE">
        <w:rPr>
          <w:rFonts w:eastAsia="Calibri"/>
          <w:shd w:val="clear" w:color="auto" w:fill="FFFFFF"/>
        </w:rPr>
        <w:t xml:space="preserve"> </w:t>
      </w:r>
      <w:r w:rsidRPr="002103BD" w:rsidR="002103BD">
        <w:rPr>
          <w:rFonts w:eastAsia="Calibri"/>
          <w:shd w:val="clear" w:color="auto" w:fill="FFFFFF"/>
        </w:rPr>
        <w:t>iz članka 115. stavka 1. točke 24., stavka 2. i stavka 4. Zakona o prijevozu u cestovnom prometu</w:t>
      </w:r>
      <w:r w:rsidR="002103BD">
        <w:rPr>
          <w:rFonts w:eastAsia="Times New Roman"/>
          <w:lang w:eastAsia="hr-HR"/>
        </w:rPr>
        <w:t xml:space="preserve">, </w:t>
      </w:r>
      <w:r w:rsidRPr="00EB7EAE">
        <w:rPr>
          <w:rFonts w:eastAsia="Times New Roman"/>
          <w:lang w:eastAsia="hr-HR"/>
        </w:rPr>
        <w:t>kako je to činjenično i pravno opisano u izreci Presude, stoga je valjalo iste osuditi i kazniti po Zakonu.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="002103BD" w:rsidP="00EB7EAE" w:rsidRDefault="00EB7EAE">
      <w:pPr>
        <w:jc w:val="both"/>
        <w:rPr>
          <w:rFonts w:eastAsia="Calibri"/>
        </w:rPr>
      </w:pPr>
      <w:r w:rsidRPr="00EB7EAE">
        <w:rPr>
          <w:rFonts w:eastAsia="Times New Roman"/>
          <w:lang w:eastAsia="hr-HR"/>
        </w:rPr>
        <w:t xml:space="preserve">5. </w:t>
      </w:r>
      <w:r w:rsidR="002103BD">
        <w:rPr>
          <w:rFonts w:eastAsia="Times New Roman"/>
          <w:lang w:eastAsia="hr-HR"/>
        </w:rPr>
        <w:t xml:space="preserve">Ne sporno je da je 10.veljače 2023., prilikom inspekcijskog nadzora </w:t>
      </w:r>
      <w:r w:rsidR="002103BD">
        <w:rPr>
          <w:rFonts w:eastAsia="Calibri"/>
        </w:rPr>
        <w:t>na relaciji Soboli</w:t>
      </w:r>
      <w:r w:rsidR="00E16DDF">
        <w:rPr>
          <w:rFonts w:eastAsia="Calibri"/>
        </w:rPr>
        <w:t xml:space="preserve"> </w:t>
      </w:r>
      <w:r w:rsidR="002103BD">
        <w:rPr>
          <w:rFonts w:eastAsia="Calibri"/>
        </w:rPr>
        <w:t>-</w:t>
      </w:r>
      <w:r w:rsidR="00E16DDF">
        <w:rPr>
          <w:rFonts w:eastAsia="Calibri"/>
        </w:rPr>
        <w:t xml:space="preserve"> </w:t>
      </w:r>
      <w:r w:rsidR="002103BD">
        <w:rPr>
          <w:rFonts w:eastAsia="Calibri"/>
        </w:rPr>
        <w:t>Malinska</w:t>
      </w:r>
      <w:r w:rsidRPr="002103BD" w:rsidR="002103BD">
        <w:rPr>
          <w:rFonts w:eastAsia="Calibri"/>
        </w:rPr>
        <w:t xml:space="preserve"> </w:t>
      </w:r>
      <w:r w:rsidR="002103BD">
        <w:rPr>
          <w:rFonts w:eastAsia="Calibri"/>
        </w:rPr>
        <w:t>zatečen vozač teretnog automobila – N3, registarske oznake RI7430A, Siniša Krmpotić, OIB: 75520403349, prijevoznika Metal-Maris d.o.o. u prilikom prijevoza.</w:t>
      </w:r>
    </w:p>
    <w:p w:rsidR="002103BD" w:rsidP="00EB7EAE" w:rsidRDefault="002103BD">
      <w:pPr>
        <w:jc w:val="both"/>
        <w:rPr>
          <w:rFonts w:eastAsia="Calibri"/>
        </w:rPr>
      </w:pPr>
    </w:p>
    <w:p w:rsidR="002103BD" w:rsidP="00EB7EAE" w:rsidRDefault="002103BD">
      <w:pPr>
        <w:jc w:val="both"/>
        <w:rPr>
          <w:rFonts w:eastAsia="Calibri"/>
        </w:rPr>
      </w:pPr>
      <w:r>
        <w:rPr>
          <w:rFonts w:eastAsia="Calibri"/>
        </w:rPr>
        <w:t>5.1. Čitajući zapisnik o inspekcijskom nadzoru Sud je utvrdio da je inspektor utvrdio na temelju izjave vozača da isti obavlja prijevoz za vlastite potrebe na relaciji Soboli-Malinska, radi odlaska na utovar i da se navedenim vozilom prevodi metalni bezopasni otpad koji se privremeno skladišti radi sortiranja i daljnjeg otpremanja.</w:t>
      </w:r>
    </w:p>
    <w:p w:rsidR="002103BD" w:rsidP="00EB7EAE" w:rsidRDefault="002103BD">
      <w:pPr>
        <w:jc w:val="both"/>
        <w:rPr>
          <w:rFonts w:eastAsia="Calibri"/>
        </w:rPr>
      </w:pPr>
    </w:p>
    <w:p w:rsidR="002103BD" w:rsidP="00EB7EAE" w:rsidRDefault="002103BD">
      <w:pPr>
        <w:jc w:val="both"/>
        <w:rPr>
          <w:rFonts w:eastAsia="Calibri"/>
        </w:rPr>
      </w:pPr>
      <w:r>
        <w:rPr>
          <w:rFonts w:eastAsia="Calibri"/>
        </w:rPr>
        <w:t xml:space="preserve">5.2. Čitajući </w:t>
      </w:r>
      <w:r>
        <w:rPr>
          <w:rFonts w:eastAsia="Times New Roman"/>
          <w:lang w:eastAsia="hr-HR"/>
        </w:rPr>
        <w:t>potvrdu o prijavi prijevoza za vlastite potrebe u unutarnjem cestovnom prometu, Rješenje o izdavanju prijave za prijevoz tereta za vlastite potrebe, i izvod potvrde o prijavi prijevoza, Sud je utvrdio da su okrivljeni naknadno 15.veljače 2023., izvršili prijavu uredu državne uprave te ishodili potvrdu.</w:t>
      </w:r>
    </w:p>
    <w:p w:rsidR="002103BD" w:rsidP="00EB7EAE" w:rsidRDefault="002103BD">
      <w:pPr>
        <w:jc w:val="both"/>
        <w:rPr>
          <w:rFonts w:eastAsia="Calibri"/>
        </w:rPr>
      </w:pPr>
    </w:p>
    <w:p w:rsidR="00EB7EAE" w:rsidP="002103BD" w:rsidRDefault="002103BD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6. </w:t>
      </w:r>
      <w:r w:rsidRPr="00EB7EAE" w:rsidR="00EB7EAE">
        <w:rPr>
          <w:rFonts w:eastAsia="Times New Roman"/>
          <w:lang w:eastAsia="hr-HR"/>
        </w:rPr>
        <w:t xml:space="preserve">Člankom </w:t>
      </w:r>
      <w:r w:rsidRPr="002103BD">
        <w:rPr>
          <w:rFonts w:eastAsia="Times New Roman"/>
          <w:lang w:eastAsia="hr-HR"/>
        </w:rPr>
        <w:t>115.</w:t>
      </w:r>
      <w:r>
        <w:rPr>
          <w:rFonts w:eastAsia="Times New Roman"/>
          <w:lang w:eastAsia="hr-HR"/>
        </w:rPr>
        <w:t xml:space="preserve"> stavkom </w:t>
      </w:r>
      <w:r w:rsidRPr="002103BD">
        <w:rPr>
          <w:rFonts w:eastAsia="Times New Roman"/>
          <w:lang w:eastAsia="hr-HR"/>
        </w:rPr>
        <w:t>(1)</w:t>
      </w:r>
      <w:r>
        <w:rPr>
          <w:rFonts w:eastAsia="Times New Roman"/>
          <w:lang w:eastAsia="hr-HR"/>
        </w:rPr>
        <w:t xml:space="preserve"> točkom 24. </w:t>
      </w:r>
      <w:r w:rsidRPr="002103BD">
        <w:rPr>
          <w:rFonts w:eastAsia="Calibri"/>
          <w:shd w:val="clear" w:color="auto" w:fill="FFFFFF"/>
        </w:rPr>
        <w:t>Zakona o prijevozu u cestovnom prometu</w:t>
      </w:r>
      <w:r>
        <w:rPr>
          <w:rFonts w:eastAsia="Times New Roman"/>
          <w:lang w:eastAsia="hr-HR"/>
        </w:rPr>
        <w:t xml:space="preserve"> propisano je da se</w:t>
      </w:r>
      <w:r w:rsidRPr="002103BD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v</w:t>
      </w:r>
      <w:r w:rsidRPr="002103BD">
        <w:rPr>
          <w:rFonts w:eastAsia="Times New Roman"/>
          <w:lang w:eastAsia="hr-HR"/>
        </w:rPr>
        <w:t>rlo teškim prekršajem smatra</w:t>
      </w:r>
      <w:r>
        <w:rPr>
          <w:rFonts w:eastAsia="Times New Roman"/>
          <w:lang w:eastAsia="hr-HR"/>
        </w:rPr>
        <w:t>:</w:t>
      </w:r>
      <w:r w:rsidRPr="002103BD">
        <w:t xml:space="preserve"> </w:t>
      </w:r>
      <w:r w:rsidRPr="002103BD">
        <w:rPr>
          <w:rFonts w:eastAsia="Times New Roman"/>
          <w:lang w:eastAsia="hr-HR"/>
        </w:rPr>
        <w:t>ako prijevoznik nije prijavio obavljanje prijevoza za vlastite potrebe nadležnom upravnom tijelu (članak 93. stavak 6.)</w:t>
      </w:r>
      <w:r>
        <w:rPr>
          <w:rFonts w:eastAsia="Times New Roman"/>
          <w:lang w:eastAsia="hr-HR"/>
        </w:rPr>
        <w:t>, dok je stavkom 2. i stavkom 4. istog članka propisano da će se kazniti pravna osob</w:t>
      </w:r>
      <w:r w:rsidR="00E16DDF">
        <w:rPr>
          <w:rFonts w:eastAsia="Times New Roman"/>
          <w:lang w:eastAsia="hr-HR"/>
        </w:rPr>
        <w:t>a novčanom kaznom u iznosu od 3.310,00 do 9.290,00 eura, te odgovorna osoba u pravnoj osobi novčanom kaznom u iznosu od 1.320,00 do 3.310,00 eura.</w:t>
      </w:r>
    </w:p>
    <w:p w:rsidR="00E16DDF" w:rsidP="002103BD" w:rsidRDefault="00E16DDF">
      <w:pPr>
        <w:jc w:val="both"/>
        <w:rPr>
          <w:rFonts w:eastAsia="Times New Roman"/>
          <w:lang w:eastAsia="hr-HR"/>
        </w:rPr>
      </w:pPr>
    </w:p>
    <w:p w:rsidR="00E16DDF" w:rsidP="002103BD" w:rsidRDefault="00E16DDF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6.1. Odredbom članka 93. stavka 6. istog zakona propisano je da p</w:t>
      </w:r>
      <w:r w:rsidRPr="00E16DDF">
        <w:rPr>
          <w:rFonts w:eastAsia="Times New Roman"/>
          <w:lang w:eastAsia="hr-HR"/>
        </w:rPr>
        <w:t xml:space="preserve">rijevoznik koji obavlja prijevoz za vlastite potrebe </w:t>
      </w:r>
      <w:r>
        <w:rPr>
          <w:rFonts w:eastAsia="Times New Roman"/>
          <w:lang w:eastAsia="hr-HR"/>
        </w:rPr>
        <w:t xml:space="preserve">da je </w:t>
      </w:r>
      <w:r w:rsidRPr="00E16DDF">
        <w:rPr>
          <w:rFonts w:eastAsia="Times New Roman"/>
          <w:lang w:eastAsia="hr-HR"/>
        </w:rPr>
        <w:t>isto dužan prijaviti nadležnom upravnom tijelu županije odnosno Grada Zagreba prema sjedištu ili prebivalištu prijevoznika.</w:t>
      </w:r>
    </w:p>
    <w:p w:rsidR="002103BD" w:rsidP="00EB7EAE" w:rsidRDefault="002103BD">
      <w:pPr>
        <w:jc w:val="both"/>
        <w:rPr>
          <w:rFonts w:eastAsia="Times New Roman"/>
          <w:lang w:eastAsia="hr-HR"/>
        </w:rPr>
      </w:pPr>
    </w:p>
    <w:p w:rsidR="00E16DDF" w:rsidP="00EB7EAE" w:rsidRDefault="00E16DDF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7. Naime, Sud smatra nedvojbeno utvrđenim, da su u ponašanju okrivljenika ostvarena obilježja djela prekršaja. </w:t>
      </w:r>
    </w:p>
    <w:p w:rsidRPr="00EB7EAE" w:rsidR="00E16DDF" w:rsidP="00EB7EAE" w:rsidRDefault="00E16DDF">
      <w:pPr>
        <w:jc w:val="both"/>
        <w:rPr>
          <w:rFonts w:eastAsia="Calibri"/>
        </w:rPr>
      </w:pPr>
    </w:p>
    <w:p w:rsidRPr="00EB7EAE" w:rsidR="00EB7EAE" w:rsidP="00EB7EAE" w:rsidRDefault="00E16DDF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8</w:t>
      </w:r>
      <w:r w:rsidRPr="00EB7EAE" w:rsidR="00EB7EAE">
        <w:rPr>
          <w:rFonts w:eastAsia="Times New Roman"/>
          <w:lang w:eastAsia="hr-HR"/>
        </w:rPr>
        <w:t xml:space="preserve">. Prilikom odmjeravanja </w:t>
      </w:r>
      <w:r>
        <w:rPr>
          <w:rFonts w:eastAsia="Times New Roman"/>
          <w:lang w:eastAsia="hr-HR"/>
        </w:rPr>
        <w:t xml:space="preserve">visine </w:t>
      </w:r>
      <w:r w:rsidRPr="00EB7EAE" w:rsidR="00EB7EAE">
        <w:rPr>
          <w:rFonts w:eastAsia="Times New Roman"/>
          <w:lang w:eastAsia="hr-HR"/>
        </w:rPr>
        <w:t>kazne okrivljenoj pravnoj osobi i okrivljenoj odgovornoj osobi u pravnoj osobi za počinjen</w:t>
      </w:r>
      <w:r>
        <w:rPr>
          <w:rFonts w:eastAsia="Times New Roman"/>
          <w:lang w:eastAsia="hr-HR"/>
        </w:rPr>
        <w:t>i</w:t>
      </w:r>
      <w:r w:rsidRPr="00EB7EAE" w:rsidR="00EB7EAE">
        <w:rPr>
          <w:rFonts w:eastAsia="Times New Roman"/>
          <w:lang w:eastAsia="hr-HR"/>
        </w:rPr>
        <w:t xml:space="preserve"> prekršaj, Sud je cijenio sve okolnosti iz članka 36. PZ-a. Olakotnom okolnosti cijenjena je činjenica</w:t>
      </w:r>
      <w:r>
        <w:rPr>
          <w:rFonts w:eastAsia="Times New Roman"/>
          <w:lang w:eastAsia="hr-HR"/>
        </w:rPr>
        <w:t xml:space="preserve"> ranije prekršajne neosuđivanosti okrivljenika</w:t>
      </w:r>
      <w:r w:rsidRPr="00EB7EAE" w:rsidR="00EB7EAE">
        <w:rPr>
          <w:rFonts w:eastAsia="Times New Roman"/>
          <w:lang w:eastAsia="hr-HR"/>
        </w:rPr>
        <w:t>. Ote</w:t>
      </w:r>
      <w:r>
        <w:rPr>
          <w:rFonts w:eastAsia="Times New Roman"/>
          <w:lang w:eastAsia="hr-HR"/>
        </w:rPr>
        <w:t xml:space="preserve">gotne </w:t>
      </w:r>
      <w:r w:rsidRPr="00EB7EAE" w:rsidR="00EB7EAE">
        <w:rPr>
          <w:rFonts w:eastAsia="Times New Roman"/>
          <w:lang w:eastAsia="hr-HR"/>
        </w:rPr>
        <w:t xml:space="preserve">okolnosti Sud nije našao. </w:t>
      </w:r>
      <w:r>
        <w:rPr>
          <w:rFonts w:eastAsia="Times New Roman"/>
          <w:lang w:eastAsia="hr-HR"/>
        </w:rPr>
        <w:t xml:space="preserve">No, Sud je </w:t>
      </w:r>
      <w:r w:rsidRPr="00EB7EAE" w:rsidR="00EB7EAE">
        <w:rPr>
          <w:rFonts w:eastAsia="Times New Roman"/>
          <w:lang w:eastAsia="hr-HR"/>
        </w:rPr>
        <w:t>odlučio primijeniti članak 38</w:t>
      </w:r>
      <w:r>
        <w:rPr>
          <w:rFonts w:eastAsia="Times New Roman"/>
          <w:lang w:eastAsia="hr-HR"/>
        </w:rPr>
        <w:t>.</w:t>
      </w:r>
      <w:r w:rsidRPr="00EB7EAE" w:rsidR="00EB7EAE">
        <w:rPr>
          <w:rFonts w:eastAsia="Times New Roman"/>
          <w:lang w:eastAsia="hr-HR"/>
        </w:rPr>
        <w:t xml:space="preserve"> stavak </w:t>
      </w:r>
      <w:r>
        <w:rPr>
          <w:rFonts w:eastAsia="Times New Roman"/>
          <w:lang w:eastAsia="hr-HR"/>
        </w:rPr>
        <w:t>2.</w:t>
      </w:r>
      <w:r w:rsidRPr="00EB7EAE" w:rsidR="00EB7EA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točke</w:t>
      </w:r>
      <w:r w:rsidRPr="00EB7EAE" w:rsidR="00EB7EAE">
        <w:rPr>
          <w:rFonts w:eastAsia="Times New Roman"/>
          <w:lang w:eastAsia="hr-HR"/>
        </w:rPr>
        <w:t xml:space="preserve"> 2</w:t>
      </w:r>
      <w:r>
        <w:rPr>
          <w:rFonts w:eastAsia="Times New Roman"/>
          <w:lang w:eastAsia="hr-HR"/>
        </w:rPr>
        <w:t>.</w:t>
      </w:r>
      <w:r w:rsidRPr="00EB7EAE" w:rsidR="00EB7EAE">
        <w:rPr>
          <w:rFonts w:eastAsia="Times New Roman"/>
          <w:lang w:eastAsia="hr-HR"/>
        </w:rPr>
        <w:t xml:space="preserve"> PZ-a te okrivljenike osloboditi od kazne, jer su posljedice prekršaja otklonjene ishođenje</w:t>
      </w:r>
      <w:r>
        <w:rPr>
          <w:rFonts w:eastAsia="Times New Roman"/>
          <w:lang w:eastAsia="hr-HR"/>
        </w:rPr>
        <w:t>m</w:t>
      </w:r>
      <w:r w:rsidRPr="00EB7EAE" w:rsidR="00EB7EA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prijave</w:t>
      </w:r>
      <w:r w:rsidRPr="00E16DDF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prijevoza za vlastite potrebe u unutarnjem cestovnom prometu 15. veljače 2023.</w:t>
      </w:r>
      <w:r w:rsidRPr="00EB7EAE" w:rsidR="00EB7EAE">
        <w:rPr>
          <w:rFonts w:eastAsia="Times New Roman"/>
          <w:lang w:eastAsia="hr-HR"/>
        </w:rPr>
        <w:t xml:space="preserve">, te </w:t>
      </w:r>
      <w:r>
        <w:rPr>
          <w:rFonts w:eastAsia="Times New Roman"/>
          <w:lang w:eastAsia="hr-HR"/>
        </w:rPr>
        <w:t xml:space="preserve">stoga Sud smatra da je </w:t>
      </w:r>
      <w:r w:rsidRPr="00EB7EAE" w:rsidR="00EB7EAE">
        <w:rPr>
          <w:rFonts w:eastAsia="Times New Roman"/>
          <w:lang w:eastAsia="hr-HR"/>
        </w:rPr>
        <w:t>njihovo kažnjavanje nepotrebno radi ostvarivanje svrhe kažnjavanja.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16DDF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9</w:t>
      </w:r>
      <w:r w:rsidRPr="00EB7EAE" w:rsidR="00EB7EAE">
        <w:rPr>
          <w:rFonts w:eastAsia="Times New Roman"/>
          <w:lang w:eastAsia="hr-HR"/>
        </w:rPr>
        <w:t xml:space="preserve">. Na temelju članka </w:t>
      </w:r>
      <w:smartTag w:uri="urn:schemas-microsoft-com:office:smarttags" w:element="metricconverter">
        <w:smartTagPr>
          <w:attr w:name="ProductID" w:val="139. st"/>
        </w:smartTagPr>
        <w:r w:rsidRPr="00EB7EAE" w:rsidR="00EB7EAE">
          <w:rPr>
            <w:rFonts w:eastAsia="Times New Roman"/>
            <w:lang w:eastAsia="hr-HR"/>
          </w:rPr>
          <w:t xml:space="preserve">139. stavka </w:t>
        </w:r>
      </w:smartTag>
      <w:r w:rsidRPr="00EB7EAE" w:rsidR="00EB7EAE">
        <w:rPr>
          <w:rFonts w:eastAsia="Times New Roman"/>
          <w:lang w:eastAsia="hr-HR"/>
        </w:rPr>
        <w:t xml:space="preserve"> 3. u svezi članka </w:t>
      </w:r>
      <w:smartTag w:uri="urn:schemas-microsoft-com:office:smarttags" w:element="metricconverter">
        <w:smartTagPr>
          <w:attr w:name="ProductID" w:val="138. st"/>
        </w:smartTagPr>
        <w:r w:rsidRPr="00EB7EAE" w:rsidR="00EB7EAE">
          <w:rPr>
            <w:rFonts w:eastAsia="Times New Roman"/>
            <w:lang w:eastAsia="hr-HR"/>
          </w:rPr>
          <w:t>138. stavka</w:t>
        </w:r>
      </w:smartTag>
      <w:r w:rsidRPr="00EB7EAE" w:rsidR="00EB7EAE">
        <w:rPr>
          <w:rFonts w:eastAsia="Times New Roman"/>
          <w:lang w:eastAsia="hr-HR"/>
        </w:rPr>
        <w:t xml:space="preserve"> 3. PZ-a,  Sud je okrivljenike obvezao na plaćanje paušalnog troška prekršajnog postupka koji iznos je primjeren složenosti</w:t>
      </w:r>
      <w:r>
        <w:rPr>
          <w:rFonts w:eastAsia="Times New Roman"/>
          <w:lang w:eastAsia="hr-HR"/>
        </w:rPr>
        <w:t xml:space="preserve"> i</w:t>
      </w:r>
      <w:r w:rsidRPr="00EB7EAE" w:rsidR="00EB7EAE">
        <w:rPr>
          <w:rFonts w:eastAsia="Times New Roman"/>
          <w:lang w:eastAsia="hr-HR"/>
        </w:rPr>
        <w:t xml:space="preserve"> dužini trajanja postupka.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16DDF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10</w:t>
      </w:r>
      <w:r w:rsidRPr="00EB7EAE" w:rsidR="00EB7EAE">
        <w:rPr>
          <w:rFonts w:eastAsia="Times New Roman"/>
          <w:lang w:eastAsia="hr-HR"/>
        </w:rPr>
        <w:t>. Slijedom iznijetoga, odlučeno je kao u izreci odluke.</w:t>
      </w:r>
    </w:p>
    <w:p w:rsidRPr="00EB7EAE" w:rsidR="00EB7EAE" w:rsidP="00EB7EAE" w:rsidRDefault="00EB7EAE">
      <w:pPr>
        <w:jc w:val="both"/>
        <w:rPr>
          <w:rFonts w:eastAsia="Calibri"/>
        </w:rPr>
      </w:pPr>
    </w:p>
    <w:p w:rsidRPr="00EB7EAE" w:rsidR="00EB7EAE" w:rsidP="00EB7EAE" w:rsidRDefault="00EB7EAE">
      <w:pPr>
        <w:jc w:val="center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 xml:space="preserve">Rijeka, </w:t>
      </w:r>
      <w:r w:rsidR="00E16DDF">
        <w:rPr>
          <w:rFonts w:eastAsia="Times New Roman"/>
          <w:lang w:eastAsia="hr-HR"/>
        </w:rPr>
        <w:t xml:space="preserve">23.siječnja </w:t>
      </w:r>
      <w:r>
        <w:rPr>
          <w:rFonts w:eastAsia="Times New Roman"/>
          <w:lang w:eastAsia="hr-HR"/>
        </w:rPr>
        <w:t>2026</w:t>
      </w:r>
      <w:r w:rsidRPr="00EB7EAE">
        <w:rPr>
          <w:rFonts w:eastAsia="Times New Roman"/>
          <w:lang w:eastAsia="hr-HR"/>
        </w:rPr>
        <w:t>.</w:t>
      </w:r>
    </w:p>
    <w:tbl>
      <w:tblPr>
        <w:tblW w:w="0" w:type="auto"/>
        <w:tblLook w:firstRow="1" w:lastRow="1" w:firstColumn="1" w:lastColumn="1" w:noHBand="0" w:noVBand="0" w:val="01E0"/>
      </w:tblPr>
      <w:tblGrid>
        <w:gridCol w:w="2119"/>
        <w:gridCol w:w="4540"/>
        <w:gridCol w:w="2413"/>
      </w:tblGrid>
      <w:tr w:rsidRPr="00EB7EAE" w:rsidR="00EB7EAE" w:rsidTr="00EB7EAE">
        <w:tc>
          <w:tcPr>
            <w:tcW w:w="2148" w:type="dxa"/>
          </w:tcPr>
          <w:p w:rsidRPr="00EB7EAE" w:rsidR="00EB7EAE" w:rsidP="00EB7EAE" w:rsidRDefault="00EB7EAE">
            <w:pPr>
              <w:jc w:val="center"/>
              <w:rPr>
                <w:rFonts w:eastAsia="Times New Roman"/>
                <w:lang w:eastAsia="hr-HR"/>
              </w:rPr>
            </w:pPr>
          </w:p>
          <w:p w:rsidRPr="00EB7EAE" w:rsidR="00EB7EAE" w:rsidP="00EB7EAE" w:rsidRDefault="00EB7EAE">
            <w:pPr>
              <w:jc w:val="center"/>
              <w:rPr>
                <w:rFonts w:eastAsia="Times New Roman"/>
                <w:lang w:eastAsia="hr-HR"/>
              </w:rPr>
            </w:pPr>
            <w:r w:rsidRPr="00EB7EAE">
              <w:rPr>
                <w:rFonts w:eastAsia="Times New Roman"/>
                <w:lang w:eastAsia="hr-HR"/>
              </w:rPr>
              <w:t>Sudski savjetnik:</w:t>
            </w:r>
          </w:p>
          <w:p w:rsidRPr="00EB7EAE" w:rsidR="00EB7EAE" w:rsidP="00EB7EAE" w:rsidRDefault="00EB7EAE">
            <w:pPr>
              <w:jc w:val="center"/>
              <w:rPr>
                <w:rFonts w:eastAsia="Times New Roman"/>
                <w:lang w:eastAsia="hr-HR"/>
              </w:rPr>
            </w:pPr>
          </w:p>
        </w:tc>
        <w:tc>
          <w:tcPr>
            <w:tcW w:w="4680" w:type="dxa"/>
          </w:tcPr>
          <w:p w:rsidRPr="00EB7EAE" w:rsidR="00EB7EAE" w:rsidP="00EB7EAE" w:rsidRDefault="00EB7EAE">
            <w:pPr>
              <w:jc w:val="both"/>
              <w:rPr>
                <w:rFonts w:eastAsia="Times New Roman"/>
                <w:lang w:eastAsia="hr-HR"/>
              </w:rPr>
            </w:pPr>
          </w:p>
        </w:tc>
        <w:tc>
          <w:tcPr>
            <w:tcW w:w="2460" w:type="dxa"/>
            <w:hideMark/>
          </w:tcPr>
          <w:p w:rsidRPr="00EB7EAE" w:rsidR="00EB7EAE" w:rsidP="00EB7EAE" w:rsidRDefault="00EB7EAE">
            <w:pPr>
              <w:jc w:val="both"/>
              <w:rPr>
                <w:rFonts w:eastAsia="Times New Roman"/>
                <w:lang w:eastAsia="hr-HR"/>
              </w:rPr>
            </w:pPr>
            <w:r w:rsidRPr="00EB7EAE">
              <w:rPr>
                <w:rFonts w:eastAsia="Times New Roman"/>
                <w:lang w:eastAsia="hr-HR"/>
              </w:rPr>
              <w:t xml:space="preserve">  </w:t>
            </w:r>
          </w:p>
          <w:p w:rsidRPr="00EB7EAE" w:rsidR="00EB7EAE" w:rsidP="00EB7EAE" w:rsidRDefault="00EB7EAE">
            <w:pPr>
              <w:jc w:val="both"/>
              <w:rPr>
                <w:rFonts w:eastAsia="Times New Roman"/>
                <w:lang w:eastAsia="hr-HR"/>
              </w:rPr>
            </w:pPr>
            <w:r w:rsidRPr="00EB7EAE">
              <w:rPr>
                <w:rFonts w:eastAsia="Times New Roman"/>
                <w:lang w:eastAsia="hr-HR"/>
              </w:rPr>
              <w:t xml:space="preserve">     Sudac: </w:t>
            </w:r>
          </w:p>
        </w:tc>
      </w:tr>
    </w:tbl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 xml:space="preserve">   Karolina Dragojević</w:t>
      </w:r>
      <w:r w:rsidR="00FE6564">
        <w:rPr>
          <w:rFonts w:eastAsia="Times New Roman"/>
          <w:lang w:eastAsia="hr-HR"/>
        </w:rPr>
        <w:t>, v.r.</w:t>
      </w:r>
      <w:r w:rsidR="00FE6564">
        <w:rPr>
          <w:rFonts w:eastAsia="Times New Roman"/>
          <w:lang w:eastAsia="hr-HR"/>
        </w:rPr>
        <w:tab/>
      </w:r>
      <w:r w:rsidR="00FE6564">
        <w:rPr>
          <w:rFonts w:eastAsia="Times New Roman"/>
          <w:lang w:eastAsia="hr-HR"/>
        </w:rPr>
        <w:tab/>
      </w:r>
      <w:r w:rsidR="00FE6564">
        <w:rPr>
          <w:rFonts w:eastAsia="Times New Roman"/>
          <w:lang w:eastAsia="hr-HR"/>
        </w:rPr>
        <w:tab/>
      </w:r>
      <w:r w:rsidR="00FE6564">
        <w:rPr>
          <w:rFonts w:eastAsia="Times New Roman"/>
          <w:lang w:eastAsia="hr-HR"/>
        </w:rPr>
        <w:tab/>
      </w:r>
      <w:r w:rsidR="00FE6564">
        <w:rPr>
          <w:rFonts w:eastAsia="Times New Roman"/>
          <w:lang w:eastAsia="hr-HR"/>
        </w:rPr>
        <w:tab/>
      </w:r>
      <w:r w:rsidR="00FE6564">
        <w:rPr>
          <w:rFonts w:eastAsia="Times New Roman"/>
          <w:lang w:eastAsia="hr-HR"/>
        </w:rPr>
        <w:tab/>
        <w:t xml:space="preserve">       </w:t>
      </w:r>
      <w:r>
        <w:rPr>
          <w:rFonts w:eastAsia="Times New Roman"/>
          <w:lang w:eastAsia="hr-HR"/>
        </w:rPr>
        <w:t>Vlado Pleše</w:t>
      </w:r>
      <w:r w:rsidR="00FE6564">
        <w:rPr>
          <w:rFonts w:eastAsia="Times New Roman"/>
          <w:lang w:eastAsia="hr-HR"/>
        </w:rPr>
        <w:t>, v.r.</w:t>
      </w:r>
      <w:r>
        <w:rPr>
          <w:rFonts w:eastAsia="Times New Roman"/>
          <w:lang w:eastAsia="hr-HR"/>
        </w:rPr>
        <w:t xml:space="preserve"> 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B7EAE">
      <w:pPr>
        <w:rPr>
          <w:rFonts w:eastAsia="Calibri"/>
        </w:rPr>
      </w:pPr>
    </w:p>
    <w:p w:rsidRPr="00EB7EAE" w:rsidR="00EB7EAE" w:rsidP="00EB7EAE" w:rsidRDefault="00EB7EAE">
      <w:pPr>
        <w:rPr>
          <w:rFonts w:eastAsia="Calibri"/>
        </w:rPr>
      </w:pPr>
    </w:p>
    <w:p w:rsidRPr="00EB7EAE" w:rsidR="00EB7EAE" w:rsidP="00EB7EAE" w:rsidRDefault="00EB7EAE">
      <w:pPr>
        <w:rPr>
          <w:rFonts w:eastAsia="Calibri"/>
        </w:rPr>
      </w:pPr>
    </w:p>
    <w:p w:rsidRPr="00EB7EAE" w:rsidR="00EB7EAE" w:rsidP="00EB7EAE" w:rsidRDefault="00EB7EAE">
      <w:pPr>
        <w:rPr>
          <w:rFonts w:eastAsia="Calibri"/>
        </w:rPr>
      </w:pPr>
      <w:r w:rsidRPr="00EB7EAE">
        <w:rPr>
          <w:rFonts w:eastAsia="Calibri"/>
        </w:rPr>
        <w:t xml:space="preserve">Uputa o pravnom lijeku: </w:t>
      </w:r>
    </w:p>
    <w:p w:rsidRPr="00EB7EAE" w:rsidR="00EB7EAE" w:rsidP="00EB7EAE" w:rsidRDefault="00EB7EAE">
      <w:pPr>
        <w:spacing w:before="96" w:beforeLines="40" w:after="96" w:afterLines="40" w:line="252" w:lineRule="auto"/>
        <w:jc w:val="both"/>
        <w:rPr>
          <w:rFonts w:eastAsia="Times New Roman"/>
          <w:lang w:eastAsia="hr-HR"/>
        </w:rPr>
      </w:pPr>
      <w:r w:rsidRPr="00EB7EAE">
        <w:rPr>
          <w:rFonts w:eastAsia="Calibri"/>
        </w:rPr>
        <w:tab/>
      </w:r>
      <w:r w:rsidRPr="00EB7EAE">
        <w:rPr>
          <w:rFonts w:eastAsia="Times New Roman"/>
          <w:lang w:eastAsia="hr-HR"/>
        </w:rPr>
        <w:t xml:space="preserve">Protiv ove presude stranke imaju pravo žalbe u roku od 8 (osam) dana od dana dostave prijepisa presude. Žalba se podnosi Općinskom sudu u Rijeci  u 2 (dva) istovjetna primjerka, a o žalbi odlučuje Visoki prekršajni sud RH. 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 xml:space="preserve">DNA: </w:t>
      </w:r>
    </w:p>
    <w:p w:rsidRPr="00EB7EAE" w:rsidR="00EB7EAE" w:rsidP="00EB7EAE" w:rsidRDefault="00EB7EAE">
      <w:pPr>
        <w:jc w:val="both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 xml:space="preserve">1. Okrivljenoj pravnoj osobi </w:t>
      </w:r>
    </w:p>
    <w:p w:rsidR="00EB7EAE" w:rsidP="00EB7EAE" w:rsidRDefault="00EB7EAE">
      <w:pPr>
        <w:jc w:val="both"/>
        <w:rPr>
          <w:rFonts w:eastAsia="Times New Roman"/>
          <w:lang w:eastAsia="hr-HR"/>
        </w:rPr>
      </w:pPr>
      <w:r w:rsidRPr="00EB7EAE">
        <w:rPr>
          <w:rFonts w:eastAsia="Times New Roman"/>
          <w:lang w:eastAsia="hr-HR"/>
        </w:rPr>
        <w:t>2. Okrivljenoj odgovornoj osobi</w:t>
      </w:r>
    </w:p>
    <w:p w:rsidRPr="00EB7EAE" w:rsidR="00EB7EAE" w:rsidP="00EB7EAE" w:rsidRDefault="00E16DDF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3</w:t>
      </w:r>
      <w:r w:rsidRPr="00EB7EAE" w:rsidR="00EB7EAE">
        <w:rPr>
          <w:rFonts w:eastAsia="Times New Roman"/>
          <w:lang w:eastAsia="hr-HR"/>
        </w:rPr>
        <w:t xml:space="preserve">. Tužitelju </w:t>
      </w:r>
    </w:p>
    <w:p w:rsidRPr="00EB7EAE" w:rsidR="00EB7EAE" w:rsidP="00EB7EAE" w:rsidRDefault="00EB7EAE">
      <w:pPr>
        <w:rPr>
          <w:rFonts w:eastAsia="Times New Roman"/>
          <w:lang w:eastAsia="hr-HR"/>
        </w:rPr>
      </w:pPr>
    </w:p>
    <w:p w:rsidRPr="00EB7EAE" w:rsidR="00EB7EAE" w:rsidP="00EB7EAE" w:rsidRDefault="00EB7EAE">
      <w:pPr>
        <w:spacing w:after="200" w:line="276" w:lineRule="auto"/>
        <w:rPr>
          <w:rFonts w:eastAsia="Calibri"/>
          <w:sz w:val="22"/>
          <w:szCs w:val="22"/>
        </w:rPr>
      </w:pPr>
    </w:p>
    <w:p w:rsidRPr="00EB7EAE" w:rsidR="00EB7EAE" w:rsidP="00EB7EAE" w:rsidRDefault="00EB7EAE">
      <w:pPr>
        <w:spacing w:after="200" w:line="276" w:lineRule="auto"/>
        <w:rPr>
          <w:rFonts w:eastAsia="Calibri"/>
          <w:sz w:val="22"/>
          <w:szCs w:val="22"/>
        </w:rPr>
      </w:pPr>
    </w:p>
    <w:p w:rsidRPr="00EB7EAE" w:rsidR="00EB7EAE" w:rsidP="00EB7EAE" w:rsidRDefault="00EB7EAE">
      <w:pPr>
        <w:spacing w:after="200" w:line="276" w:lineRule="auto"/>
        <w:rPr>
          <w:rFonts w:ascii="Calibri" w:hAnsi="Calibri" w:eastAsia="Calibri" w:cs="Times New Roman"/>
          <w:sz w:val="22"/>
          <w:szCs w:val="22"/>
        </w:rPr>
      </w:pPr>
    </w:p>
    <w:p w:rsidRPr="00EB7EAE" w:rsidR="00EB7EAE" w:rsidP="00EB7EAE" w:rsidRDefault="00EB7EAE">
      <w:pPr>
        <w:spacing w:after="200" w:line="276" w:lineRule="auto"/>
        <w:rPr>
          <w:rFonts w:ascii="Calibri" w:hAnsi="Calibri" w:eastAsia="Calibri" w:cs="Times New Roman"/>
          <w:sz w:val="22"/>
          <w:szCs w:val="22"/>
        </w:rPr>
      </w:pPr>
    </w:p>
    <w:p w:rsidRPr="00EB7EAE" w:rsidR="00EB7EAE" w:rsidP="00EB7EAE" w:rsidRDefault="00EB7EAE">
      <w:pPr>
        <w:spacing w:after="160" w:line="252" w:lineRule="auto"/>
        <w:rPr>
          <w:rFonts w:ascii="Calibri" w:hAnsi="Calibri" w:eastAsia="Calibri" w:cs="Times New Roman"/>
          <w:sz w:val="22"/>
          <w:szCs w:val="22"/>
        </w:rPr>
      </w:pPr>
    </w:p>
    <w:p w:rsidRPr="00EB7EAE" w:rsidR="00EB7EAE" w:rsidP="00EB7EAE" w:rsidRDefault="00EB7EAE">
      <w:pPr>
        <w:spacing w:after="160" w:line="252" w:lineRule="auto"/>
        <w:rPr>
          <w:rFonts w:ascii="Calibri" w:hAnsi="Calibri" w:eastAsia="Calibri" w:cs="Times New Roman"/>
          <w:sz w:val="22"/>
          <w:szCs w:val="22"/>
        </w:rPr>
      </w:pPr>
    </w:p>
    <w:p w:rsidRPr="00EB7EAE" w:rsidR="00EB7EAE" w:rsidP="00EB7EAE" w:rsidRDefault="00EB7EAE">
      <w:pPr>
        <w:spacing w:after="160" w:line="252" w:lineRule="auto"/>
        <w:rPr>
          <w:rFonts w:ascii="Calibri" w:hAnsi="Calibri" w:eastAsia="Calibri" w:cs="Times New Roman"/>
          <w:sz w:val="22"/>
          <w:szCs w:val="22"/>
        </w:rPr>
      </w:pPr>
    </w:p>
    <w:p w:rsidRPr="00EB7EAE" w:rsidR="00EB7EAE" w:rsidP="00EB7EAE" w:rsidRDefault="00EB7EAE">
      <w:pPr>
        <w:spacing w:after="160" w:line="252" w:lineRule="auto"/>
        <w:rPr>
          <w:rFonts w:ascii="Calibri" w:hAnsi="Calibri" w:eastAsia="Calibri" w:cs="Times New Roman"/>
          <w:sz w:val="22"/>
          <w:szCs w:val="22"/>
        </w:rPr>
      </w:pPr>
    </w:p>
    <w:p w:rsidR="001B2332" w:rsidRDefault="001B2332"/>
    <w:sectPr w:rsidR="001B2332" w:rsidSect="00E16DD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77E8" w:rsidP="00E16DDF" w:rsidRDefault="000C77E8">
      <w:r>
        <w:separator/>
      </w:r>
    </w:p>
  </w:endnote>
  <w:endnote w:type="continuationSeparator" w:id="0">
    <w:p w:rsidR="000C77E8" w:rsidP="00E16DDF" w:rsidRDefault="000C77E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77E8" w:rsidP="00E16DDF" w:rsidRDefault="000C77E8">
      <w:r>
        <w:separator/>
      </w:r>
    </w:p>
  </w:footnote>
  <w:footnote w:type="continuationSeparator" w:id="0">
    <w:p w:rsidR="000C77E8" w:rsidP="00E16DDF" w:rsidRDefault="000C77E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5863839"/>
      <w:docPartObj>
        <w:docPartGallery w:val="Page Numbers (Top of Page)"/>
        <w:docPartUnique/>
      </w:docPartObj>
    </w:sdtPr>
    <w:sdtEndPr/>
    <w:sdtContent>
      <w:p w:rsidR="00E16DDF" w:rsidRDefault="00E16D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564">
          <w:rPr>
            <w:noProof/>
          </w:rPr>
          <w:t>4</w:t>
        </w:r>
        <w:r>
          <w:fldChar w:fldCharType="end"/>
        </w:r>
      </w:p>
    </w:sdtContent>
  </w:sdt>
  <w:p w:rsidR="00E16DDF" w:rsidRDefault="00E16DDF">
    <w:pPr>
      <w:pStyle w:val="Zaglavlje"/>
    </w:pPr>
  </w:p>
  <w:p w:rsidRPr="00EB7EAE" w:rsidR="00E16DDF" w:rsidP="00E16DDF" w:rsidRDefault="00E16DDF">
    <w:pPr>
      <w:jc w:val="right"/>
      <w:outlineLvl w:val="0"/>
      <w:rPr>
        <w:rFonts w:eastAsia="Times New Roman"/>
        <w:lang w:eastAsia="hr-HR"/>
      </w:rPr>
    </w:pPr>
    <w:r w:rsidRPr="00EB7EAE">
      <w:rPr>
        <w:rFonts w:eastAsia="Times New Roman"/>
        <w:lang w:eastAsia="hr-HR"/>
      </w:rPr>
      <w:t>Posl.broj: Pp-</w:t>
    </w:r>
    <w:r>
      <w:rPr>
        <w:rFonts w:eastAsia="Times New Roman"/>
        <w:lang w:eastAsia="hr-HR"/>
      </w:rPr>
      <w:t>564/2023-8</w:t>
    </w:r>
    <w:r w:rsidRPr="00EB7EAE">
      <w:rPr>
        <w:rFonts w:eastAsia="Times New Roman"/>
        <w:lang w:eastAsia="hr-HR"/>
      </w:rPr>
      <w:t xml:space="preserve"> </w:t>
    </w:r>
  </w:p>
  <w:p w:rsidR="00E16DDF" w:rsidRDefault="00E16DDF">
    <w:pPr>
      <w:pStyle w:val="Zaglavlje"/>
    </w:pPr>
  </w:p>
  <w:p w:rsidR="00E16DDF" w:rsidRDefault="00E16DD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EE1C5E"/>
    <w:multiLevelType w:val="hybridMultilevel"/>
    <w:tmpl w:val="D9A048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EAE"/>
    <w:rsid w:val="000C77E8"/>
    <w:rsid w:val="001B2332"/>
    <w:rsid w:val="002103BD"/>
    <w:rsid w:val="004B2543"/>
    <w:rsid w:val="008E22D8"/>
    <w:rsid w:val="00B10C03"/>
    <w:rsid w:val="00CA415A"/>
    <w:rsid w:val="00DE1E8E"/>
    <w:rsid w:val="00E16DDF"/>
    <w:rsid w:val="00EB7EAE"/>
    <w:rsid w:val="00FE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834C9CB"/>
  <w15:docId w15:val="{D2A79D49-EFA7-4EB3-B6EB-44B7C2F8747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E1E8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16DD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16DDF"/>
  </w:style>
  <w:style w:type="paragraph" w:styleId="Podnoje">
    <w:name w:val="footer"/>
    <w:basedOn w:val="Normal"/>
    <w:link w:val="PodnojeChar"/>
    <w:uiPriority w:val="99"/>
    <w:unhideWhenUsed/>
    <w:rsid w:val="00E16DD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16DDF"/>
  </w:style>
  <w:style w:type="character" w:styleId="Tekstrezerviranogmjesta">
    <w:name w:val="Placeholder Text"/>
    <w:basedOn w:val="Zadanifontodlomka"/>
    <w:uiPriority w:val="99"/>
    <w:semiHidden/>
    <w:rsid w:val="00FE65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6564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E6564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E6564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E6564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656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E65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31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3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6739453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4827084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8627591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632445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4010477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4742920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562024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123526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332591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9250481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7734622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siječnja 2026.</izvorni_sadrzaj>
    <derivirana_varijabla naziv="DomainObject.DatumDonosenjaOdluke_1">23. siječnja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Pp-564/2023-8</izvorni_sadrzaj>
    <derivirana_varijabla naziv="DomainObject.Oznaka_1">Pp-564/2023-8</derivirana_varijabla>
  </DomainObject.Oznaka>
  <DomainObject.DonositeljOdluke.Ime>
    <izvorni_sadrzaj>Karolina</izvorni_sadrzaj>
    <derivirana_varijabla naziv="DomainObject.DonositeljOdluke.Ime_1">Karolina</derivirana_varijabla>
  </DomainObject.DonositeljOdluke.Ime>
  <DomainObject.DonositeljOdluke.Prezime>
    <izvorni_sadrzaj>Dragojević</izvorni_sadrzaj>
    <derivirana_varijabla naziv="DomainObject.DonositeljOdluke.Prezime_1">Dragojević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2023.</izvorni_sadrzaj>
    <derivirana_varijabla naziv="DomainObject.Predmet.DatumOsnivanja_1">21.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2026.</izvorni_sadrzaj>
    <derivirana_varijabla naziv="DomainObject.Predmet.DatumRjesavanja_1">16. ožujka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19. travnja 1987.</izvorni_sadrzaj>
    <derivirana_varijabla naziv="DomainObject.Predmet.OkrivljenikFizickaOsoba.DatumRodjenja_1">19. travnja 1987.</derivirana_varijabla>
  </DomainObject.Predmet.OkrivljenikFizickaOsoba.DatumRodjenja>
  <DomainObject.Predmet.OkrivljenikFizickaOsoba.DatumRodjenjaFormated>
    <izvorni_sadrzaj>19.4.1987.</izvorni_sadrzaj>
    <derivirana_varijabla naziv="DomainObject.Predmet.OkrivljenikFizickaOsoba.DatumRodjenjaFormated_1">19.4.1987.</derivirana_varijabla>
  </DomainObject.Predmet.OkrivljenikFizickaOsoba.DatumRodjenjaFormated>
  <DomainObject.Predmet.OkrivljenikFizickaOsoba.Ime>
    <izvorni_sadrzaj>Franko</izvorni_sadrzaj>
    <derivirana_varijabla naziv="DomainObject.Predmet.OkrivljenikFizickaOsoba.Ime_1">Franko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Franko Pavešić</izvorni_sadrzaj>
    <derivirana_varijabla naziv="DomainObject.Predmet.OkrivljenikFizickaOsoba.Naziv_1">Franko Pavešić</derivirana_varijabla>
  </DomainObject.Predmet.OkrivljenikFizickaOsoba.Naziv>
  <DomainObject.Predmet.OkrivljenikFizickaOsoba.Prezime>
    <izvorni_sadrzaj>Pavešić</izvorni_sadrzaj>
    <derivirana_varijabla naziv="DomainObject.Predmet.OkrivljenikFizickaOsoba.Prezime_1">Pavešić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34255356797</izvorni_sadrzaj>
    <derivirana_varijabla naziv="DomainObject.Predmet.OkrivljenikFizickaOsoba.Oib_1">34255356797</derivirana_varijabla>
  </DomainObject.Predmet.OkrivljenikFizickaOsoba.Oib>
  <DomainObject.Predmet.Opis>
    <izvorni_sadrzaj>16.01.2026. roč. u ref. - uručeni pozivi; pisana obrana</izvorni_sadrzaj>
    <derivirana_varijabla naziv="DomainObject.Predmet.Opis_1">16.01.2026. roč. u ref. - uručeni pozivi; pisana obrana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Pp-564/2023</izvorni_sadrzaj>
    <derivirana_varijabla naziv="DomainObject.Predmet.OznakaBroj_1">Pp-564/2023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Karolina</izvorni_sadrzaj>
    <derivirana_varijabla naziv="DomainObject.Predmet.PredmetRijesio.Ime_1">Karolina</derivirana_varijabla>
  </DomainObject.Predmet.PredmetRijesio.Ime>
  <DomainObject.Predmet.PredmetRijesio.Oib>
    <izvorni_sadrzaj>28117973553</izvorni_sadrzaj>
    <derivirana_varijabla naziv="DomainObject.Predmet.PredmetRijesio.Oib_1">28117973553</derivirana_varijabla>
  </DomainObject.Predmet.PredmetRijesio.Oib>
  <DomainObject.Predmet.PredmetRijesio.Prezime>
    <izvorni_sadrzaj>Dragojević</izvorni_sadrzaj>
    <derivirana_varijabla naziv="DomainObject.Predmet.PredmetRijesio.Prezime_1">Dragojević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- MARIS društvo s ograničenom odgovornošću za proizvodnju, trgovinu i usluge, turistička agencija; Franko Pavešić</izvorni_sadrzaj>
    <derivirana_varijabla naziv="DomainObject.Predmet.ProtustrankaFormated_1">  METAL - MARIS društvo s ograničenom odgovornošću za proizvodnju, trgovinu i usluge, turistička agencija; Franko Pavešić</derivirana_varijabla>
  </DomainObject.Predmet.ProtustrankaFormated>
  <DomainObject.Predmet.ProtustrankaFormatedOIB>
    <izvorni_sadrzaj>  METAL - MARIS društvo s ograničenom odgovornošću za proizvodnju, trgovinu i usluge, turistička agencija, OIB 80951955933; Franko Pavešić, OIB 34255356797</izvorni_sadrzaj>
    <derivirana_varijabla naziv="DomainObject.Predmet.ProtustrankaFormatedOIB_1">  METAL - MARIS društvo s ograničenom odgovornošću za proizvodnju, trgovinu i usluge, turistička agencija, OIB 80951955933; Franko Pavešić, OIB 34255356797</derivirana_varijabla>
  </DomainObject.Predmet.ProtustrankaFormatedOIB>
  <DomainObject.Predmet.ProtustrankaFormatedWithAdress>
    <izvorni_sadrzaj> METAL - MARIS društvo s ograničenom odgovornošću za proizvodnju, trgovinu i usluge, turistička agencija, Kukuljanovo 367, 51227 Kukuljanovo; Franko Pavešić, Žuknica 12a, 51000 Kostrena</izvorni_sadrzaj>
    <derivirana_varijabla naziv="DomainObject.Predmet.ProtustrankaFormatedWithAdress_1"> METAL - MARIS društvo s ograničenom odgovornošću za proizvodnju, trgovinu i usluge, turistička agencija, Kukuljanovo 367, 51227 Kukuljanovo; Franko Pavešić, Žuknica 12a, 51000 Kostrena</derivirana_varijabla>
  </DomainObject.Predmet.ProtustrankaFormatedWithAdress>
  <DomainObject.Predmet.ProtustrankaFormatedWithAdressOIB>
    <izvorni_sadrzaj> METAL - MARIS društvo s ograničenom odgovornošću za proizvodnju, trgovinu i usluge, turistička agencija, OIB 80951955933, Kukuljanovo 367, 51227 Kukuljanovo; Franko Pavešić, OIB 34255356797, Žuknica 12a, 51000 Kostrena</izvorni_sadrzaj>
    <derivirana_varijabla naziv="DomainObject.Predmet.ProtustrankaFormatedWithAdressOIB_1"> METAL - MARIS društvo s ograničenom odgovornošću za proizvodnju, trgovinu i usluge, turistička agencija, OIB 80951955933, Kukuljanovo 367, 51227 Kukuljanovo; Franko Pavešić, OIB 34255356797, Žuknica 12a, 51000 Kostrena</derivirana_varijabla>
  </DomainObject.Predmet.ProtustrankaFormatedWithAdressOIB>
  <DomainObject.Predmet.ProtustrankaWithAdress>
    <izvorni_sadrzaj>METAL - MARIS društvo s ograničenom odgovornošću za proizvodnju, trgovinu i usluge, turistička agencija Kukuljanovo 367, 51227 Kukuljanovo, Franko Pavešić Žuknica 12a, 51000 Kostrena</izvorni_sadrzaj>
    <derivirana_varijabla naziv="DomainObject.Predmet.ProtustrankaWithAdress_1">METAL - MARIS društvo s ograničenom odgovornošću za proizvodnju, trgovinu i usluge, turistička agencija Kukuljanovo 367, 51227 Kukuljanovo, Franko Pavešić Žuknica 12a, 51000 Kostrena</derivirana_varijabla>
  </DomainObject.Predmet.ProtustrankaWithAdress>
  <DomainObject.Predmet.ProtustrankaWithAdressOIB>
    <izvorni_sadrzaj>METAL - MARIS društvo s ograničenom odgovornošću za proizvodnju, trgovinu i usluge, turistička agencija, OIB 80951955933, Kukuljanovo 367, 51227 Kukuljanovo, Franko Pavešić, OIB 34255356797, Žuknica 12a, 51000 Kostrena</izvorni_sadrzaj>
    <derivirana_varijabla naziv="DomainObject.Predmet.ProtustrankaWithAdressOIB_1">METAL - MARIS društvo s ograničenom odgovornošću za proizvodnju, trgovinu i usluge, turistička agencija, OIB 80951955933, Kukuljanovo 367, 51227 Kukuljanovo, Franko Pavešić, OIB 34255356797, Žuknica 12a, 51000 Kostrena</derivirana_varijabla>
  </DomainObject.Predmet.ProtustrankaWithAdressOIB>
  <DomainObject.Predmet.ProtustrankaNazivFormated>
    <izvorni_sadrzaj>METAL - MARIS društvo s ograničenom odgovornošću za proizvodnju, trgovinu i usluge, turistička agencija,Franko Pavešić</izvorni_sadrzaj>
    <derivirana_varijabla naziv="DomainObject.Predmet.ProtustrankaNazivFormated_1">METAL - MARIS društvo s ograničenom odgovornošću za proizvodnju, trgovinu i usluge, turistička agencija,Franko Pavešić</derivirana_varijabla>
  </DomainObject.Predmet.ProtustrankaNazivFormated>
  <DomainObject.Predmet.ProtustrankaNazivFormatedOIB>
    <izvorni_sadrzaj>METAL - MARIS društvo s ograničenom odgovornošću za proizvodnju, trgovinu i usluge, turistička agencija, OIB 80951955933,Franko Pavešić, OIB 34255356797</izvorni_sadrzaj>
    <derivirana_varijabla naziv="DomainObject.Predmet.ProtustrankaNazivFormatedOIB_1">METAL - MARIS društvo s ograničenom odgovornošću za proizvodnju, trgovinu i usluge, turistička agencija, OIB 80951955933,Franko Pavešić, OIB 34255356797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Soba 7/III - Užarska 3, Rijeka</izvorni_sadrzaj>
    <derivirana_varijabla naziv="DomainObject.Predmet.Referada.Prostorija.Naziv_1">Soba 7/III - Užarska 3, Rijeka</derivirana_varijabla>
  </DomainObject.Predmet.Referada.Prostorija.Naziv>
  <DomainObject.Predmet.Referada.Prostorija.Oznaka>
    <izvorni_sadrzaj>7/III - Užarska 3</izvorni_sadrzaj>
    <derivirana_varijabla naziv="DomainObject.Predmet.Referada.Prostorija.Oznaka_1">7/III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mora, prometa i infrastrukture</izvorni_sadrzaj>
    <derivirana_varijabla naziv="DomainObject.Predmet.StrankaFormated_1">  Ministarstvo mora, prometa i infrastrukture</derivirana_varijabla>
  </DomainObject.Predmet.StrankaFormated>
  <DomainObject.Predmet.StrankaFormatedOIB>
    <izvorni_sadrzaj>  Ministarstvo mora, prometa i infrastrukture, OIB 22874515170</izvorni_sadrzaj>
    <derivirana_varijabla naziv="DomainObject.Predmet.StrankaFormatedOIB_1">  Ministarstvo mora, prometa i infrastrukture, OIB 22874515170</derivirana_varijabla>
  </DomainObject.Predmet.StrankaFormatedOIB>
  <DomainObject.Predmet.StrankaFormatedWithAdress>
    <izvorni_sadrzaj> Ministarstvo mora, prometa i infrastrukture, Prisavlje 14, 10000 Zagreb</izvorni_sadrzaj>
    <derivirana_varijabla naziv="DomainObject.Predmet.StrankaFormatedWithAdress_1"> Ministarstvo mora, prometa i infrastrukture, Prisavlje 14, 10000 Zagreb</derivirana_varijabla>
  </DomainObject.Predmet.StrankaFormatedWithAdress>
  <DomainObject.Predmet.StrankaFormatedWithAdressOIB>
    <izvorni_sadrzaj> Ministarstvo mora, prometa i infrastrukture, OIB 22874515170, Prisavlje 14, 10000 Zagreb</izvorni_sadrzaj>
    <derivirana_varijabla naziv="DomainObject.Predmet.StrankaFormatedWithAdressOIB_1"> Ministarstvo mora, prometa i infrastrukture, OIB 22874515170, Prisavlje 14, 10000 Zagreb</derivirana_varijabla>
  </DomainObject.Predmet.StrankaFormatedWithAdressOIB>
  <DomainObject.Predmet.StrankaWithAdress>
    <izvorni_sadrzaj>Ministarstvo mora, prometa i infrastrukture Prisavlje 14,10000 Zagreb</izvorni_sadrzaj>
    <derivirana_varijabla naziv="DomainObject.Predmet.StrankaWithAdress_1">Ministarstvo mora, prometa i infrastrukture Prisavlje 14,10000 Zagreb</derivirana_varijabla>
  </DomainObject.Predmet.StrankaWithAdress>
  <DomainObject.Predmet.StrankaWithAdressOIB>
    <izvorni_sadrzaj>Ministarstvo mora, prometa i infrastrukture, OIB 22874515170, Prisavlje 14,10000 Zagreb</izvorni_sadrzaj>
    <derivirana_varijabla naziv="DomainObject.Predmet.StrankaWithAdressOIB_1">Ministarstvo mora, prometa i infrastrukture, OIB 22874515170, Prisavlje 14,10000 Zagreb</derivirana_varijabla>
  </DomainObject.Predmet.StrankaWithAdressOIB>
  <DomainObject.Predmet.StrankaNazivFormated>
    <izvorni_sadrzaj>Ministarstvo mora, prometa i infrastrukture</izvorni_sadrzaj>
    <derivirana_varijabla naziv="DomainObject.Predmet.StrankaNazivFormated_1">Ministarstvo mora, prometa i infrastrukture</derivirana_varijabla>
  </DomainObject.Predmet.StrankaNazivFormated>
  <DomainObject.Predmet.StrankaNazivFormatedOIB>
    <izvorni_sadrzaj>Ministarstvo mora, prometa i infrastrukture, OIB 22874515170</izvorni_sadrzaj>
    <derivirana_varijabla naziv="DomainObject.Predmet.StrankaNazivFormatedOIB_1">Ministarstvo mora, prometa i infrastrukture, OIB 22874515170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</izvorni_sadrzaj>
    <derivirana_varijabla naziv="DomainObject.Predmet.TrenutnaLokacijaSpisa.Naziv_1">Referada 25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Lilijana Augustin</izvorni_sadrzaj>
    <derivirana_varijabla naziv="DomainObject.Predmet.Zapisnicar_1">Lilijana Augustin</derivirana_varijabla>
  </DomainObject.Predmet.Zapisnicar>
  <DomainObject.Predmet.StrankaListFormated>
    <izvorni_sadrzaj>
      <item>Ministarstvo mora, prometa i infrastrukture</item>
    </izvorni_sadrzaj>
    <derivirana_varijabla naziv="DomainObject.Predmet.StrankaListFormated_1">
      <item>Ministarstvo mora, prometa i infrastrukture</item>
    </derivirana_varijabla>
  </DomainObject.Predmet.StrankaListFormated>
  <DomainObject.Predmet.StrankaListFormatedOIB>
    <izvorni_sadrzaj>
      <item>Ministarstvo mora, prometa i infrastrukture, OIB 22874515170</item>
    </izvorni_sadrzaj>
    <derivirana_varijabla naziv="DomainObject.Predmet.StrankaListFormatedOIB_1">
      <item>Ministarstvo mora, prometa i infrastrukture, OIB 22874515170</item>
    </derivirana_varijabla>
  </DomainObject.Predmet.StrankaListFormatedOIB>
  <DomainObject.Predmet.StrankaListFormatedWithAdress>
    <izvorni_sadrzaj>
      <item>Ministarstvo mora, prometa i infrastrukture, Prisavlje 14, 10000 Zagreb</item>
    </izvorni_sadrzaj>
    <derivirana_varijabla naziv="DomainObject.Predmet.StrankaListFormatedWithAdress_1">
      <item>Ministarstvo mora, prometa i infrastrukture, Prisavlje 14, 10000 Zagreb</item>
    </derivirana_varijabla>
  </DomainObject.Predmet.StrankaListFormatedWithAdress>
  <DomainObject.Predmet.StrankaListFormatedWithAdressOIB>
    <izvorni_sadrzaj>
      <item>Ministarstvo mora, prometa i infrastrukture, OIB 22874515170, Prisavlje 14, 10000 Zagreb</item>
    </izvorni_sadrzaj>
    <derivirana_varijabla naziv="DomainObject.Predmet.StrankaListFormatedWithAdressOIB_1">
      <item>Ministarstvo mora, prometa i infrastrukture, OIB 22874515170, Prisavlje 14, 10000 Zagreb</item>
    </derivirana_varijabla>
  </DomainObject.Predmet.StrankaListFormatedWithAdressOIB>
  <DomainObject.Predmet.StrankaListNazivFormated>
    <izvorni_sadrzaj>
      <item>Ministarstvo mora, prometa i infrastrukture</item>
    </izvorni_sadrzaj>
    <derivirana_varijabla naziv="DomainObject.Predmet.StrankaListNazivFormated_1">
      <item>Ministarstvo mora, prometa i infrastrukture</item>
    </derivirana_varijabla>
  </DomainObject.Predmet.StrankaListNazivFormated>
  <DomainObject.Predmet.StrankaListNazivFormatedOIB>
    <izvorni_sadrzaj>
      <item>Ministarstvo mora, prometa i infrastrukture, OIB 22874515170</item>
    </izvorni_sadrzaj>
    <derivirana_varijabla naziv="DomainObject.Predmet.StrankaListNazivFormatedOIB_1">
      <item>Ministarstvo mora, prometa i infrastrukture, OIB 22874515170</item>
    </derivirana_varijabla>
  </DomainObject.Predmet.StrankaListNazivFormatedOIB>
  <DomainObject.Predmet.ProtuStrankaListFormated>
    <izvorni_sadrzaj>
      <item>METAL - MARIS društvo s ograničenom odgovornošću za proizvodnju, trgovinu i usluge, turistička agencija</item>
      <item>Franko Pavešić</item>
    </izvorni_sadrzaj>
    <derivirana_varijabla naziv="DomainObject.Predmet.ProtuStrankaListFormated_1">
      <item>METAL - MARIS društvo s ograničenom odgovornošću za proizvodnju, trgovinu i usluge, turistička agencija</item>
      <item>Franko Pavešić</item>
    </derivirana_varijabla>
  </DomainObject.Predmet.ProtuStrankaListFormated>
  <DomainObject.Predmet.ProtuStrankaListFormatedOIB>
    <izvorni_sadrzaj>
      <item>METAL - MARIS društvo s ograničenom odgovornošću za proizvodnju, trgovinu i usluge, turistička agencija, OIB 80951955933</item>
      <item>Franko Pavešić, OIB 34255356797</item>
    </izvorni_sadrzaj>
    <derivirana_varijabla naziv="DomainObject.Predmet.ProtuStrankaListFormatedOIB_1">
      <item>METAL - MARIS društvo s ograničenom odgovornošću za proizvodnju, trgovinu i usluge, turistička agencija, OIB 80951955933</item>
      <item>Franko Pavešić, OIB 34255356797</item>
    </derivirana_varijabla>
  </DomainObject.Predmet.ProtuStrankaListFormatedOIB>
  <DomainObject.Predmet.ProtuStrankaListFormatedWithAdress>
    <izvorni_sadrzaj>
      <item>METAL - MARIS društvo s ograničenom odgovornošću za proizvodnju, trgovinu i usluge, turistička agencija, Kukuljanovo 367, 51227 Kukuljanovo</item>
      <item>Franko Pavešić, Žuknica 12a, 51000 Kostrena</item>
    </izvorni_sadrzaj>
    <derivirana_varijabla naziv="DomainObject.Predmet.ProtuStrankaListFormatedWithAdress_1">
      <item>METAL - MARIS društvo s ograničenom odgovornošću za proizvodnju, trgovinu i usluge, turistička agencija, Kukuljanovo 367, 51227 Kukuljanovo</item>
      <item>Franko Pavešić, Žuknica 12a, 51000 Kostrena</item>
    </derivirana_varijabla>
  </DomainObject.Predmet.ProtuStrankaListFormatedWithAdress>
  <DomainObject.Predmet.ProtuStrankaListFormatedWithAdressOIB>
    <izvorni_sadrzaj>
      <item>METAL - MARIS društvo s ograničenom odgovornošću za proizvodnju, trgovinu i usluge, turistička agencija, OIB 80951955933, Kukuljanovo 367, 51227 Kukuljanovo</item>
      <item>Franko Pavešić, OIB 34255356797, Žuknica 12a, 51000 Kostrena</item>
    </izvorni_sadrzaj>
    <derivirana_varijabla naziv="DomainObject.Predmet.ProtuStrankaListFormatedWithAdressOIB_1">
      <item>METAL - MARIS društvo s ograničenom odgovornošću za proizvodnju, trgovinu i usluge, turistička agencija, OIB 80951955933, Kukuljanovo 367, 51227 Kukuljanovo</item>
      <item>Franko Pavešić, OIB 34255356797, Žuknica 12a, 51000 Kostrena</item>
    </derivirana_varijabla>
  </DomainObject.Predmet.ProtuStrankaListFormatedWithAdressOIB>
  <DomainObject.Predmet.ProtuStrankaListNazivFormated>
    <izvorni_sadrzaj>
      <item>METAL - MARIS društvo s ograničenom odgovornošću za proizvodnju, trgovinu i usluge, turistička agencija</item>
      <item>Franko Pavešić</item>
    </izvorni_sadrzaj>
    <derivirana_varijabla naziv="DomainObject.Predmet.ProtuStrankaListNazivFormated_1">
      <item>METAL - MARIS društvo s ograničenom odgovornošću za proizvodnju, trgovinu i usluge, turistička agencija</item>
      <item>Franko Pavešić</item>
    </derivirana_varijabla>
  </DomainObject.Predmet.ProtuStrankaListNazivFormated>
  <DomainObject.Predmet.ProtuStrankaListNazivFormatedOIB>
    <izvorni_sadrzaj>
      <item>METAL - MARIS društvo s ograničenom odgovornošću za proizvodnju, trgovinu i usluge, turistička agencija, OIB 80951955933</item>
      <item>Franko Pavešić, OIB 34255356797</item>
    </izvorni_sadrzaj>
    <derivirana_varijabla naziv="DomainObject.Predmet.ProtuStrankaListNazivFormatedOIB_1">
      <item>METAL - MARIS društvo s ograničenom odgovornošću za proizvodnju, trgovinu i usluge, turistička agencija, OIB 80951955933</item>
      <item>Franko Pavešić, OIB 34255356797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115, 115</izvorni_sadrzaj>
    <derivirana_varijabla naziv="DomainObject.Predmet.ClanakZakona_1">115, 115</derivirana_varijabla>
  </DomainObject.Predmet.ClanakZakona>
  <DomainObject.Predmet.ClanakZakonaFull>
    <izvorni_sadrzaj>članka 115. stavka 1. točke 24., članka 115. stavka 1. točke 24.</izvorni_sadrzaj>
    <derivirana_varijabla naziv="DomainObject.Predmet.ClanakZakonaFull_1">članka 115. stavka 1. točke 24., članka 115. stavka 1. točke 24.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ožujka 2026.</izvorni_sadrzaj>
    <derivirana_varijabla naziv="DomainObject.Datum_1">18. ožujka 2026.</derivirana_varijabla>
  </DomainObject.Datum>
  <DomainObject.PoslovniBrojDokumenta>
    <izvorni_sadrzaj>Pp-564/2023-8</izvorni_sadrzaj>
    <derivirana_varijabla naziv="DomainObject.PoslovniBrojDokumenta_1">Pp-564/2023-8</derivirana_varijabla>
  </DomainObject.PoslovniBrojDokumenta>
  <DomainObject.Predmet.StrankaIDrugi>
    <izvorni_sadrzaj>Ministarstvo mora, prometa i infrastrukture</izvorni_sadrzaj>
    <derivirana_varijabla naziv="DomainObject.Predmet.StrankaIDrugi_1">Ministarstvo mora, prometa i infrastrukture</derivirana_varijabla>
  </DomainObject.Predmet.StrankaIDrugi>
  <DomainObject.Predmet.ProtustrankaIDrugi>
    <izvorni_sadrzaj>METAL - MARIS društvo s ograničenom odgovornošću za proizvodnju, trgovinu i usluge, turistička agencija i dr.</izvorni_sadrzaj>
    <derivirana_varijabla naziv="DomainObject.Predmet.ProtustrankaIDrugi_1">METAL - MARIS društvo s ograničenom odgovornošću za proizvodnju, trgovinu i usluge, turistička agencija i dr.</derivirana_varijabla>
  </DomainObject.Predmet.ProtustrankaIDrugi>
  <DomainObject.Predmet.StrankaIDrugiAdressOIB>
    <izvorni_sadrzaj>Ministarstvo mora, prometa i infrastrukture, OIB 22874515170, Prisavlje 14, 10000 Zagreb</izvorni_sadrzaj>
    <derivirana_varijabla naziv="DomainObject.Predmet.StrankaIDrugiAdressOIB_1">Ministarstvo mora, prometa i infrastrukture, OIB 22874515170, Prisavlje 14, 10000 Zagreb</derivirana_varijabla>
  </DomainObject.Predmet.StrankaIDrugiAdressOIB>
  <DomainObject.Predmet.ProtustrankaIDrugiAdressOIB>
    <izvorni_sadrzaj>METAL - MARIS društvo s ograničenom odgovornošću za proizvodnju, trgovinu i usluge, turistička agencija, OIB 80951955933, Kukuljanovo 367, 51227 Kukuljanovo i dr.</izvorni_sadrzaj>
    <derivirana_varijabla naziv="DomainObject.Predmet.ProtustrankaIDrugiAdressOIB_1">METAL - MARIS društvo s ograničenom odgovornošću za proizvodnju, trgovinu i usluge, turistička agencija, OIB 80951955933, Kukuljanovo 367, 51227 Kukuljanovo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2026.</izvorni_sadrzaj>
    <derivirana_varijabla naziv="DomainObject.Predmet.OdlukaRjesenje.DatumDonosenjaOdluke_1">23. siječnja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Pp-564/2023-8</izvorni_sadrzaj>
    <derivirana_varijabla naziv="DomainObject.Predmet.OdlukaRjesenje.Oznaka_1">Pp-564/2023-8</derivirana_varijabla>
  </DomainObject.Predmet.OdlukaRjesenje.Oznaka>
  <DomainObject.Predmet.SudioniciListNaziv>
    <izvorni_sadrzaj>
      <item>Ministarstvo mora, prometa i infrastrukture</item>
      <item>METAL - MARIS društvo s ograničenom odgovornošću za proizvodnju, trgovinu i usluge, turistička agencija</item>
      <item>Franko Pavešić</item>
    </izvorni_sadrzaj>
    <derivirana_varijabla naziv="DomainObject.Predmet.SudioniciListNaziv_1">
      <item>Ministarstvo mora, prometa i infrastrukture</item>
      <item>METAL - MARIS društvo s ograničenom odgovornošću za proizvodnju, trgovinu i usluge, turistička agencija</item>
      <item>Franko Pavešić</item>
    </derivirana_varijabla>
  </DomainObject.Predmet.SudioniciListNaziv>
  <DomainObject.Predmet.SudioniciListAdressOIB>
    <izvorni_sadrzaj>
      <item>Ministarstvo mora, prometa i infrastrukture, OIB 22874515170, Prisavlje 14,10000 Zagreb</item>
      <item>METAL - MARIS društvo s ograničenom odgovornošću za proizvodnju, trgovinu i usluge, turistička agencija, OIB 80951955933, Kukuljanovo 367,51227 Kukuljanovo</item>
      <item>Franko Pavešić, OIB 34255356797, Žuknica 12a,51000 Kostrena</item>
    </izvorni_sadrzaj>
    <derivirana_varijabla naziv="DomainObject.Predmet.SudioniciListAdressOIB_1">
      <item>Ministarstvo mora, prometa i infrastrukture, OIB 22874515170, Prisavlje 14,10000 Zagreb</item>
      <item>METAL - MARIS društvo s ograničenom odgovornošću za proizvodnju, trgovinu i usluge, turistička agencija, OIB 80951955933, Kukuljanovo 367,51227 Kukuljanovo</item>
      <item>Franko Pavešić, OIB 34255356797, Žuknica 12a,51000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22874515170</item>
      <item>, OIB 80951955933</item>
      <item>, OIB 34255356797</item>
    </izvorni_sadrzaj>
    <derivirana_varijabla naziv="DomainObject.Predmet.SudioniciListNazivOIB_1">
      <item>, OIB 22874515170</item>
      <item>, OIB 80951955933</item>
      <item>, OIB 34255356797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siječnja 2026.</izvorni_sadrzaj>
    <derivirana_varijabla naziv="DomainObject.PredzadnjaOdlukaIzPredmeta.DatumDonosenjaOdluke_1">20. siječnja 2026.</derivirana_varijabla>
  </DomainObject.PredzadnjaOdlukaIzPredmeta.DatumDonosenjaOdluke>
  <DomainObject.PredzadnjaOdlukaIzPredmeta.Oznaka>
    <izvorni_sadrzaj>Pp-564/2023-6</izvorni_sadrzaj>
    <derivirana_varijabla naziv="DomainObject.PredzadnjaOdlukaIzPredmeta.Oznaka_1">Pp-564/2023-6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2023.</izvorni_sadrzaj>
    <derivirana_varijabla naziv="DomainObject.Predmet.DatumPocetkaProcesa_1">21.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prijevozu u cestovnom prometu</item>
    </izvorni_sadrzaj>
    <derivirana_varijabla naziv="DomainObject.ZakonPravilnikList_1">
      <item>Zakon o prijevozu u cestovnom prometu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METAL - MARIS društvo s ograničenom odgovornošću za proizvodnju, trgovinu i usluge, turistička agencija, Kukuljanovo 367, 51227 Kukuljanovo, OIB: 80951955933</item>
      <item>Franko Pavešić, Žuknica 12a, 51000 Kostrena, OIB: 34255356797, rođen-a 19.04.1987., mjesto rođenja Rijeka (Rijeka)</item>
    </izvorni_sadrzaj>
    <derivirana_varijabla naziv="DomainObject.Predmet.OkrivljenikAdresaMjestoRodjenjaList_1">
      <item>METAL - MARIS društvo s ograničenom odgovornošću za proizvodnju, trgovinu i usluge, turistička agencija, Kukuljanovo 367, 51227 Kukuljanovo, OIB: 80951955933</item>
      <item>Franko Pavešić, Žuknica 12a, 51000 Kostrena, OIB: 34255356797, rođen-a 19.04.1987.,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METAL - MARIS društvo s ograničenom odgovornošću za proizvodnju, trgovinu i usluge, turistička agencija, MBS 040353474, Kukuljanovo 367, 51227 Kukuljanovo</izvorni_sadrzaj>
    <derivirana_varijabla naziv="DomainObject.Predmet.OkrivljenikPravnaNazivAdresaMbs_1">METAL - MARIS društvo s ograničenom odgovornošću za proizvodnju, trgovinu i usluge, turistička agencija, MBS 040353474, Kukuljanovo 367, 51227 Kukuljanovo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Klasa:340-06/23-02/759, Ur.br:530-08-3-1-3-23-04/ZV</izvorni_sadrzaj>
    <derivirana_varijabla naziv="DomainObject.PrviPodnesak.OznakaBrojPodnositelja_1">Klasa:340-06/23-02/759, Ur.br:530-08-3-1-3-23-04/ZV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1252</properties:Words>
  <properties:Characters>7227</properties:Characters>
  <properties:Lines>187</properties:Lines>
  <properties:Paragraphs>44</properties:Paragraphs>
  <properties:TotalTime>118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8561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2026-02-09T09:30:00Z</dcterms:created>
  <dc:creator>Karolina Dragojević</dc:creator>
  <dc:description/>
  <cp:keywords/>
  <cp:lastModifiedBy>Lilijana Augustin</cp:lastModifiedBy>
  <cp:lastPrinted>2026-03-18T13:06:00Z</cp:lastPrinted>
  <dcterms:modified xmlns:xsi="http://www.w3.org/2001/XMLSchema-instance" xsi:type="dcterms:W3CDTF">2026-03-18T13:07:00Z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Pp-564/2023-8 / Odluka - Presuda - osuđujuća (564-2023- zakon o prijevozu u cestovnom prometu 115.docx)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